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D99B4" w14:textId="77777777" w:rsidR="00000000" w:rsidRDefault="00000000">
      <w:pPr>
        <w:rPr>
          <w:b/>
          <w:sz w:val="40"/>
        </w:rPr>
      </w:pPr>
      <w:r>
        <w:rPr>
          <w:b/>
          <w:sz w:val="40"/>
        </w:rPr>
        <w:t>Dokumentierte Gefährdungsbeurteilung</w:t>
      </w:r>
    </w:p>
    <w:p w14:paraId="2D3E7618" w14:textId="77777777" w:rsidR="00000000" w:rsidRDefault="00000000">
      <w:pPr>
        <w:rPr>
          <w:sz w:val="20"/>
        </w:rPr>
      </w:pPr>
      <w:r>
        <w:rPr>
          <w:sz w:val="20"/>
        </w:rPr>
        <w:t>Achtung: Die Beurteilung muss den jeweiligen Bedingungen angepasst werden!</w:t>
      </w:r>
    </w:p>
    <w:p w14:paraId="5045392E" w14:textId="77777777" w:rsidR="00000000" w:rsidRDefault="00000000">
      <w:pPr>
        <w:rPr>
          <w:sz w:val="20"/>
        </w:rPr>
      </w:pPr>
    </w:p>
    <w:p w14:paraId="0AAF77F9" w14:textId="77777777" w:rsidR="00000000" w:rsidRDefault="00000000">
      <w:pPr>
        <w:rPr>
          <w:b/>
          <w:sz w:val="28"/>
        </w:rPr>
      </w:pPr>
      <w:r>
        <w:rPr>
          <w:b/>
          <w:sz w:val="28"/>
        </w:rPr>
        <w:t>1. Allgemeine Angaben und Vorprüfungen</w:t>
      </w:r>
    </w:p>
    <w:p w14:paraId="089A5245" w14:textId="77777777" w:rsidR="00000000" w:rsidRDefault="00000000">
      <w:pPr>
        <w:rPr>
          <w:sz w:val="20"/>
        </w:rPr>
      </w:pPr>
    </w:p>
    <w:p w14:paraId="2352C722" w14:textId="77777777" w:rsidR="00000000" w:rsidRDefault="00000000">
      <w:pPr>
        <w:rPr>
          <w:sz w:val="20"/>
        </w:rPr>
      </w:pPr>
    </w:p>
    <w:p w14:paraId="39AE2151" w14:textId="77777777" w:rsidR="00000000" w:rsidRDefault="00000000">
      <w:pPr>
        <w:rPr>
          <w:i/>
        </w:rPr>
      </w:pPr>
      <w:r>
        <w:rPr>
          <w:b/>
        </w:rPr>
        <w:t>Beurteilung Nr.:</w:t>
      </w:r>
      <w:r>
        <w:rPr>
          <w:i/>
        </w:rPr>
        <w:t xml:space="preserve"> </w:t>
      </w:r>
    </w:p>
    <w:p w14:paraId="68410294" w14:textId="77777777" w:rsidR="00000000" w:rsidRDefault="00000000">
      <w:pPr>
        <w:rPr>
          <w:sz w:val="20"/>
        </w:rPr>
      </w:pPr>
    </w:p>
    <w:p w14:paraId="210CE606" w14:textId="77777777" w:rsidR="00000000" w:rsidRDefault="00000000">
      <w:pPr>
        <w:rPr>
          <w:b/>
        </w:rPr>
      </w:pPr>
      <w:r>
        <w:rPr>
          <w:b/>
        </w:rPr>
        <w:t>Schule:</w:t>
      </w:r>
      <w:r>
        <w:rPr>
          <w:i/>
        </w:rPr>
        <w:t xml:space="preserve"> </w:t>
      </w:r>
    </w:p>
    <w:p w14:paraId="06E12A22" w14:textId="77777777" w:rsidR="00000000" w:rsidRDefault="00000000">
      <w:pPr>
        <w:rPr>
          <w:i/>
        </w:rPr>
      </w:pPr>
    </w:p>
    <w:p w14:paraId="071A0570" w14:textId="77777777" w:rsidR="00000000" w:rsidRDefault="00000000">
      <w:pPr>
        <w:rPr>
          <w:i/>
        </w:rPr>
      </w:pPr>
      <w:r>
        <w:rPr>
          <w:i/>
        </w:rPr>
        <w:tab/>
      </w:r>
      <w:r>
        <w:rPr>
          <w:i/>
        </w:rPr>
        <w:tab/>
      </w:r>
      <w:r>
        <w:rPr>
          <w:i/>
        </w:rPr>
        <w:tab/>
      </w:r>
      <w:r>
        <w:rPr>
          <w:i/>
        </w:rPr>
        <w:tab/>
      </w:r>
      <w:r>
        <w:rPr>
          <w:i/>
        </w:rPr>
        <w:tab/>
      </w:r>
    </w:p>
    <w:p w14:paraId="0C4F5E2D" w14:textId="77777777" w:rsidR="00000000" w:rsidRDefault="00000000">
      <w:pPr>
        <w:rPr>
          <w:i/>
        </w:rPr>
      </w:pPr>
    </w:p>
    <w:p w14:paraId="5BDC9892" w14:textId="77777777" w:rsidR="00000000" w:rsidRDefault="00000000">
      <w:pPr>
        <w:rPr>
          <w:b/>
        </w:rPr>
      </w:pPr>
      <w:r>
        <w:rPr>
          <w:b/>
        </w:rPr>
        <w:t xml:space="preserve">Fach (unterstreichen), Name: </w:t>
      </w:r>
      <w:r>
        <w:rPr>
          <w:u w:val="single"/>
        </w:rPr>
        <w:t>Chemie</w:t>
      </w:r>
      <w:r>
        <w:t xml:space="preserve"> / Biologie / Physik</w:t>
      </w:r>
      <w:r>
        <w:rPr>
          <w:b/>
        </w:rPr>
        <w:tab/>
      </w:r>
      <w:r>
        <w:rPr>
          <w:b/>
        </w:rPr>
        <w:tab/>
      </w:r>
    </w:p>
    <w:p w14:paraId="38D60A08" w14:textId="77777777" w:rsidR="00000000" w:rsidRDefault="00000000">
      <w:pPr>
        <w:rPr>
          <w:b/>
        </w:rPr>
      </w:pPr>
    </w:p>
    <w:p w14:paraId="064BAB74" w14:textId="77777777" w:rsidR="00000000" w:rsidRDefault="00000000">
      <w:pPr>
        <w:rPr>
          <w:b/>
        </w:rPr>
      </w:pPr>
      <w:r>
        <w:rPr>
          <w:b/>
        </w:rPr>
        <w:t xml:space="preserve">Stufe: </w:t>
      </w:r>
      <w:r>
        <w:t xml:space="preserve">Primarstufe / </w:t>
      </w:r>
      <w:r>
        <w:rPr>
          <w:u w:val="single"/>
        </w:rPr>
        <w:t>Sek I</w:t>
      </w:r>
      <w:r>
        <w:t xml:space="preserve"> / </w:t>
      </w:r>
      <w:r>
        <w:rPr>
          <w:u w:val="single"/>
        </w:rPr>
        <w:t>Sek II</w:t>
      </w:r>
    </w:p>
    <w:p w14:paraId="1FFD2CC0" w14:textId="77777777" w:rsidR="00000000" w:rsidRDefault="00000000">
      <w:pPr>
        <w:rPr>
          <w:b/>
        </w:rPr>
      </w:pPr>
    </w:p>
    <w:p w14:paraId="4EAA90A6" w14:textId="77777777" w:rsidR="00000000" w:rsidRDefault="00000000">
      <w:r>
        <w:rPr>
          <w:b/>
        </w:rPr>
        <w:t xml:space="preserve">Durchführung: </w:t>
      </w:r>
      <w:r>
        <w:rPr>
          <w:u w:val="single"/>
        </w:rPr>
        <w:t>Schüler</w:t>
      </w:r>
      <w:r>
        <w:t xml:space="preserve"> / </w:t>
      </w:r>
      <w:r>
        <w:rPr>
          <w:u w:val="single"/>
        </w:rPr>
        <w:t>Lehrkraft</w:t>
      </w:r>
    </w:p>
    <w:p w14:paraId="007C146A" w14:textId="77777777" w:rsidR="00000000" w:rsidRDefault="00000000">
      <w:pPr>
        <w:rPr>
          <w:b/>
        </w:rPr>
      </w:pPr>
    </w:p>
    <w:p w14:paraId="3327CD66" w14:textId="77777777" w:rsidR="00000000" w:rsidRDefault="00000000">
      <w:pPr>
        <w:rPr>
          <w:b/>
        </w:rPr>
      </w:pPr>
      <w:r>
        <w:rPr>
          <w:b/>
        </w:rPr>
        <w:t>Titel Experiment:</w:t>
      </w:r>
      <w:r>
        <w:rPr>
          <w:i/>
        </w:rPr>
        <w:t xml:space="preserve"> Arbeiten mit verdünnten Säuren</w:t>
      </w:r>
    </w:p>
    <w:p w14:paraId="18FF7FF3" w14:textId="77777777" w:rsidR="00000000" w:rsidRDefault="00000000">
      <w:pPr>
        <w:rPr>
          <w:b/>
        </w:rPr>
      </w:pPr>
    </w:p>
    <w:p w14:paraId="1CDC4D9B" w14:textId="77777777" w:rsidR="00000000" w:rsidRDefault="00000000">
      <w:pPr>
        <w:rPr>
          <w:b/>
        </w:rPr>
      </w:pPr>
    </w:p>
    <w:p w14:paraId="4A99F79B" w14:textId="77777777" w:rsidR="00000000" w:rsidRDefault="00000000">
      <w:pPr>
        <w:rPr>
          <w:b/>
        </w:rPr>
      </w:pPr>
      <w:r>
        <w:rPr>
          <w:b/>
        </w:rPr>
        <w:t xml:space="preserve">Kurzbeschreibung: </w:t>
      </w:r>
      <w:r>
        <w:rPr>
          <w:i/>
        </w:rPr>
        <w:t xml:space="preserve"> </w:t>
      </w:r>
    </w:p>
    <w:p w14:paraId="0FBCD1A9" w14:textId="77777777" w:rsidR="00000000" w:rsidRDefault="00000000">
      <w:pPr>
        <w:rPr>
          <w:i/>
        </w:rPr>
      </w:pPr>
    </w:p>
    <w:p w14:paraId="59C4022E" w14:textId="77777777" w:rsidR="00000000" w:rsidRDefault="00000000">
      <w:pPr>
        <w:rPr>
          <w:i/>
        </w:rPr>
      </w:pPr>
      <w:r>
        <w:rPr>
          <w:i/>
        </w:rPr>
        <w:t>1. Arbeiten mit Salzsäure bis 20%</w:t>
      </w:r>
    </w:p>
    <w:p w14:paraId="4F948AFB" w14:textId="77777777" w:rsidR="00000000" w:rsidRDefault="00000000">
      <w:pPr>
        <w:rPr>
          <w:i/>
        </w:rPr>
      </w:pPr>
      <w:r>
        <w:rPr>
          <w:i/>
        </w:rPr>
        <w:t>2. Arbeiten mit Schwefelsäure bis 10%</w:t>
      </w:r>
    </w:p>
    <w:p w14:paraId="10A4AB15" w14:textId="77777777" w:rsidR="00000000" w:rsidRDefault="00000000">
      <w:pPr>
        <w:rPr>
          <w:i/>
        </w:rPr>
      </w:pPr>
    </w:p>
    <w:p w14:paraId="18440DB0" w14:textId="77777777" w:rsidR="00000000" w:rsidRDefault="00000000">
      <w:pPr>
        <w:rPr>
          <w:b/>
        </w:rPr>
      </w:pPr>
    </w:p>
    <w:p w14:paraId="05CDD03D" w14:textId="77777777" w:rsidR="00000000" w:rsidRDefault="00000000">
      <w:pPr>
        <w:rPr>
          <w:b/>
        </w:rPr>
      </w:pPr>
      <w:r>
        <w:rPr>
          <w:b/>
        </w:rPr>
        <w:t>Tätigkeitsbeschränkungen</w:t>
      </w:r>
    </w:p>
    <w:p w14:paraId="43BA6996" w14:textId="77777777" w:rsidR="00000000" w:rsidRDefault="00000000">
      <w:pPr>
        <w:rPr>
          <w:b/>
        </w:rPr>
      </w:pPr>
      <w:r>
        <w:rPr>
          <w:noProof/>
        </w:rPr>
        <w:pict w14:anchorId="05007E33">
          <v:shapetype id="_x0000_t202" coordsize="21600,21600" o:spt="202" path="m,l,21600r21600,l21600,xe">
            <v:stroke joinstyle="miter"/>
            <v:path gradientshapeok="t" o:connecttype="rect"/>
          </v:shapetype>
          <v:shape id="_x0000_s2187" type="#_x0000_t202" style="position:absolute;margin-left:1.75pt;margin-top:4.35pt;width:22.8pt;height:22.8pt;z-index:11;mso-position-horizontal:absolute;mso-position-horizontal-relative:text;mso-position-vertical:absolute;mso-position-vertical-relative:text" o:allowincell="f">
            <v:textbox>
              <w:txbxContent>
                <w:p w14:paraId="485F9CA5" w14:textId="77777777" w:rsidR="00000000" w:rsidRDefault="00000000"/>
              </w:txbxContent>
            </v:textbox>
          </v:shape>
        </w:pict>
      </w:r>
    </w:p>
    <w:p w14:paraId="61716686" w14:textId="77777777" w:rsidR="00000000" w:rsidRDefault="00000000">
      <w:r>
        <w:tab/>
        <w:t>+</w:t>
      </w:r>
      <w:r>
        <w:tab/>
      </w:r>
      <w:r>
        <w:tab/>
        <w:t xml:space="preserve">Generelle Erlaubnis für Schüler und Lehrer </w:t>
      </w:r>
      <w:r>
        <w:rPr>
          <w:sz w:val="18"/>
        </w:rPr>
        <w:t>(Klasse 1-4: nur geringe Gefährdung)</w:t>
      </w:r>
    </w:p>
    <w:p w14:paraId="56770403" w14:textId="77777777" w:rsidR="00000000" w:rsidRDefault="00000000">
      <w:r>
        <w:rPr>
          <w:noProof/>
        </w:rPr>
        <w:pict w14:anchorId="7EF616F5">
          <v:shape id="_x0000_s2180" type="#_x0000_t202" style="position:absolute;margin-left:1.75pt;margin-top:5.3pt;width:22.8pt;height:22.8pt;z-index:4;mso-position-horizontal:absolute;mso-position-horizontal-relative:text;mso-position-vertical:absolute;mso-position-vertical-relative:text" o:allowincell="f">
            <v:textbox>
              <w:txbxContent>
                <w:p w14:paraId="08A90707" w14:textId="77777777" w:rsidR="00000000" w:rsidRDefault="00000000"/>
              </w:txbxContent>
            </v:textbox>
          </v:shape>
        </w:pict>
      </w:r>
    </w:p>
    <w:p w14:paraId="2EE1BF0F" w14:textId="77777777" w:rsidR="00000000" w:rsidRDefault="00000000">
      <w:r>
        <w:tab/>
        <w:t>L+</w:t>
      </w:r>
      <w:r>
        <w:tab/>
      </w:r>
      <w:r>
        <w:tab/>
        <w:t>Tätigkeitsverbot für Lehrkräfte</w:t>
      </w:r>
    </w:p>
    <w:p w14:paraId="256B5F5E" w14:textId="77777777" w:rsidR="00000000" w:rsidRDefault="00000000">
      <w:pPr>
        <w:rPr>
          <w:b/>
        </w:rPr>
      </w:pPr>
      <w:r>
        <w:rPr>
          <w:noProof/>
        </w:rPr>
        <w:pict w14:anchorId="41DBAA31">
          <v:shape id="_x0000_s2181" type="#_x0000_t202" style="position:absolute;margin-left:1.75pt;margin-top:5.65pt;width:22.8pt;height:22.8pt;z-index:5;mso-position-horizontal:absolute;mso-position-horizontal-relative:text;mso-position-vertical:absolute;mso-position-vertical-relative:text" o:allowincell="f">
            <v:textbox>
              <w:txbxContent>
                <w:p w14:paraId="289D7923" w14:textId="77777777" w:rsidR="00000000" w:rsidRDefault="00000000"/>
              </w:txbxContent>
            </v:textbox>
          </v:shape>
        </w:pict>
      </w:r>
    </w:p>
    <w:p w14:paraId="2336667A" w14:textId="77777777" w:rsidR="00000000" w:rsidRDefault="00000000">
      <w:pPr>
        <w:ind w:firstLine="708"/>
      </w:pPr>
      <w:r>
        <w:t>X</w:t>
      </w:r>
      <w:r>
        <w:tab/>
      </w:r>
      <w:r>
        <w:tab/>
        <w:t>Generelles Verbot an Schulen</w:t>
      </w:r>
    </w:p>
    <w:p w14:paraId="79061B2D" w14:textId="77777777" w:rsidR="00000000" w:rsidRDefault="00000000">
      <w:r>
        <w:rPr>
          <w:noProof/>
        </w:rPr>
        <w:pict w14:anchorId="231CF6F0">
          <v:shape id="_x0000_s2182" type="#_x0000_t202" style="position:absolute;margin-left:1.75pt;margin-top:6pt;width:22.8pt;height:22.8pt;z-index:6;mso-position-horizontal:absolute;mso-position-horizontal-relative:text;mso-position-vertical:absolute;mso-position-vertical-relative:text" o:allowincell="f">
            <v:textbox>
              <w:txbxContent>
                <w:p w14:paraId="5430A1D1" w14:textId="77777777" w:rsidR="00000000" w:rsidRDefault="00000000"/>
              </w:txbxContent>
            </v:textbox>
          </v:shape>
        </w:pict>
      </w:r>
    </w:p>
    <w:p w14:paraId="7A4D8AC6" w14:textId="77777777" w:rsidR="00000000" w:rsidRDefault="00000000">
      <w:pPr>
        <w:ind w:firstLine="708"/>
      </w:pPr>
      <w:r>
        <w:t>W</w:t>
      </w:r>
      <w:r>
        <w:tab/>
      </w:r>
      <w:r>
        <w:tab/>
        <w:t>Verbot für werdende oder stillende Mütter</w:t>
      </w:r>
    </w:p>
    <w:p w14:paraId="0BD1D0D5" w14:textId="77777777" w:rsidR="00000000" w:rsidRDefault="00000000">
      <w:r>
        <w:rPr>
          <w:noProof/>
        </w:rPr>
        <w:pict w14:anchorId="293A2690">
          <v:shape id="_x0000_s2183" type="#_x0000_t202" style="position:absolute;margin-left:1.75pt;margin-top:6.4pt;width:22.8pt;height:22.8pt;z-index:7;mso-position-horizontal:absolute;mso-position-horizontal-relative:text;mso-position-vertical:absolute;mso-position-vertical-relative:text" o:allowincell="f">
            <v:textbox>
              <w:txbxContent>
                <w:p w14:paraId="27CD9D93" w14:textId="77777777" w:rsidR="00000000" w:rsidRDefault="00000000"/>
              </w:txbxContent>
            </v:textbox>
          </v:shape>
        </w:pict>
      </w:r>
    </w:p>
    <w:p w14:paraId="0B453B72" w14:textId="77777777" w:rsidR="00000000" w:rsidRDefault="00000000">
      <w:pPr>
        <w:ind w:firstLine="708"/>
      </w:pPr>
      <w:r>
        <w:t>S</w:t>
      </w:r>
      <w:r>
        <w:tab/>
      </w:r>
      <w:r>
        <w:tab/>
        <w:t>Verbot für Schülerinnen und Schüler</w:t>
      </w:r>
    </w:p>
    <w:p w14:paraId="7A064380" w14:textId="77777777" w:rsidR="00000000" w:rsidRDefault="00000000">
      <w:r>
        <w:rPr>
          <w:noProof/>
        </w:rPr>
        <w:pict w14:anchorId="36E61FD4">
          <v:shape id="_x0000_s2184" type="#_x0000_t202" style="position:absolute;margin-left:1.75pt;margin-top:6.75pt;width:22.8pt;height:22.8pt;z-index:8;mso-position-horizontal:absolute;mso-position-horizontal-relative:text;mso-position-vertical:absolute;mso-position-vertical-relative:text" o:allowincell="f">
            <v:textbox>
              <w:txbxContent>
                <w:p w14:paraId="4AAF1643" w14:textId="77777777" w:rsidR="00000000" w:rsidRDefault="00000000">
                  <w:r>
                    <w:t>X</w:t>
                  </w:r>
                </w:p>
              </w:txbxContent>
            </v:textbox>
          </v:shape>
        </w:pict>
      </w:r>
    </w:p>
    <w:p w14:paraId="5D588374" w14:textId="77777777" w:rsidR="00000000" w:rsidRDefault="00000000">
      <w:pPr>
        <w:ind w:firstLine="708"/>
      </w:pPr>
      <w:r>
        <w:t>S4K</w:t>
      </w:r>
      <w:r>
        <w:tab/>
      </w:r>
      <w:r>
        <w:tab/>
        <w:t>Verbot für Schülerinnen und Schüler bis eingeschlossen Klasse 4</w:t>
      </w:r>
    </w:p>
    <w:p w14:paraId="27B7E005" w14:textId="77777777" w:rsidR="00000000" w:rsidRDefault="00000000">
      <w:r>
        <w:rPr>
          <w:noProof/>
        </w:rPr>
        <w:pict w14:anchorId="355FE6BA">
          <v:shape id="_x0000_s2185" type="#_x0000_t202" style="position:absolute;margin-left:1.75pt;margin-top:7.1pt;width:22.8pt;height:22.8pt;z-index:9;mso-position-horizontal:absolute;mso-position-horizontal-relative:text;mso-position-vertical:absolute;mso-position-vertical-relative:text" o:allowincell="f">
            <v:textbox>
              <w:txbxContent>
                <w:p w14:paraId="279C7D46" w14:textId="77777777" w:rsidR="00000000" w:rsidRDefault="00000000"/>
              </w:txbxContent>
            </v:textbox>
          </v:shape>
        </w:pict>
      </w:r>
    </w:p>
    <w:p w14:paraId="5419E25A" w14:textId="77777777" w:rsidR="00000000" w:rsidRDefault="00000000">
      <w:pPr>
        <w:ind w:firstLine="708"/>
      </w:pPr>
      <w:r>
        <w:t>S9K</w:t>
      </w:r>
      <w:r>
        <w:tab/>
      </w:r>
      <w:r>
        <w:tab/>
        <w:t>Verbot für Schülerinnen und Schüler bis eingeschlossen Klasse 9</w:t>
      </w:r>
    </w:p>
    <w:p w14:paraId="000D7BED" w14:textId="77777777" w:rsidR="00000000" w:rsidRDefault="00000000">
      <w:r>
        <w:rPr>
          <w:noProof/>
        </w:rPr>
        <w:pict w14:anchorId="3B2337D3">
          <v:shape id="_x0000_s2186" type="#_x0000_t202" style="position:absolute;margin-left:1.75pt;margin-top:7.45pt;width:22.8pt;height:22.8pt;z-index:10;mso-position-horizontal:absolute;mso-position-horizontal-relative:text;mso-position-vertical:absolute;mso-position-vertical-relative:text" o:allowincell="f">
            <v:textbox>
              <w:txbxContent>
                <w:p w14:paraId="3A144088" w14:textId="77777777" w:rsidR="00000000" w:rsidRDefault="00000000">
                  <w:r>
                    <w:t>X</w:t>
                  </w:r>
                </w:p>
              </w:txbxContent>
            </v:textbox>
          </v:shape>
        </w:pict>
      </w:r>
    </w:p>
    <w:p w14:paraId="2057F5C9" w14:textId="77777777" w:rsidR="00000000" w:rsidRDefault="00000000">
      <w:pPr>
        <w:rPr>
          <w:b/>
        </w:rPr>
      </w:pPr>
      <w:r>
        <w:tab/>
        <w:t>ESP</w:t>
      </w:r>
      <w:r>
        <w:tab/>
      </w:r>
      <w:r>
        <w:tab/>
        <w:t>Ersatzstoffprüfung notwendig (für Salzsäure)</w:t>
      </w:r>
    </w:p>
    <w:p w14:paraId="697CECD2" w14:textId="77777777" w:rsidR="00000000" w:rsidRDefault="00000000">
      <w:pPr>
        <w:ind w:firstLine="708"/>
      </w:pPr>
      <w:r>
        <w:rPr>
          <w:noProof/>
        </w:rPr>
        <w:pict w14:anchorId="512173B7">
          <v:shape id="_x0000_s2179" type="#_x0000_t202" style="position:absolute;left:0;text-align:left;margin-left:1.75pt;margin-top:7.15pt;width:22.8pt;height:22.8pt;z-index:3;mso-position-horizontal:absolute;mso-position-horizontal-relative:text;mso-position-vertical:absolute;mso-position-vertical-relative:text" o:allowincell="f">
            <v:textbox>
              <w:txbxContent>
                <w:p w14:paraId="1E2B391A" w14:textId="77777777" w:rsidR="00000000" w:rsidRDefault="00000000"/>
              </w:txbxContent>
            </v:textbox>
          </v:shape>
        </w:pict>
      </w:r>
    </w:p>
    <w:p w14:paraId="789622BB" w14:textId="77777777" w:rsidR="00000000" w:rsidRDefault="00000000">
      <w:pPr>
        <w:ind w:firstLine="708"/>
      </w:pPr>
      <w:r>
        <w:tab/>
      </w:r>
      <w:r>
        <w:tab/>
        <w:t xml:space="preserve">Regionale Spezifizierung einer Einschränkung: </w:t>
      </w:r>
    </w:p>
    <w:p w14:paraId="32BF5619" w14:textId="77777777" w:rsidR="00000000" w:rsidRDefault="00000000">
      <w:pPr>
        <w:rPr>
          <w:b/>
          <w:sz w:val="40"/>
        </w:rPr>
      </w:pPr>
    </w:p>
    <w:p w14:paraId="7156C1CA" w14:textId="77777777" w:rsidR="00000000" w:rsidRDefault="00000000">
      <w:pPr>
        <w:rPr>
          <w:b/>
        </w:rPr>
      </w:pPr>
    </w:p>
    <w:p w14:paraId="285551E1" w14:textId="77777777" w:rsidR="00000000" w:rsidRDefault="00000000">
      <w:pPr>
        <w:rPr>
          <w:b/>
        </w:rPr>
      </w:pPr>
      <w:r>
        <w:rPr>
          <w:b/>
        </w:rPr>
        <w:t>Ersatzstoffprüfung (bei Verzicht mit Begründung)</w:t>
      </w:r>
    </w:p>
    <w:p w14:paraId="6C32E300" w14:textId="77777777" w:rsidR="00000000" w:rsidRDefault="00000000">
      <w:pPr>
        <w:rPr>
          <w:i/>
        </w:rPr>
      </w:pPr>
    </w:p>
    <w:p w14:paraId="773B7507" w14:textId="77777777" w:rsidR="00000000" w:rsidRDefault="00000000">
      <w:pPr>
        <w:rPr>
          <w:sz w:val="24"/>
        </w:rPr>
      </w:pPr>
      <w:r>
        <w:t>*) Versuche mit Salzsäure sind elementar, ein Ersatz steht nicht zur Verfügung.</w:t>
      </w:r>
      <w:r>
        <w:rPr>
          <w:b/>
        </w:rPr>
        <w:br w:type="page"/>
      </w:r>
      <w:r>
        <w:rPr>
          <w:b/>
          <w:sz w:val="28"/>
        </w:rPr>
        <w:lastRenderedPageBreak/>
        <w:t xml:space="preserve">2. Gefahrstoffe </w:t>
      </w:r>
      <w:r>
        <w:rPr>
          <w:sz w:val="28"/>
        </w:rPr>
        <w:t>(Ausgangsstoffe, mögliche Zwischenprodukte, Endprodukte)</w:t>
      </w:r>
    </w:p>
    <w:p w14:paraId="3F057B77" w14:textId="77777777" w:rsidR="00000000" w:rsidRDefault="00000000">
      <w:pPr>
        <w:rPr>
          <w:sz w:val="24"/>
        </w:rPr>
      </w:pPr>
    </w:p>
    <w:p w14:paraId="505E49B0" w14:textId="77777777" w:rsidR="00000000" w:rsidRDefault="00000000">
      <w:pPr>
        <w:rPr>
          <w:sz w:val="24"/>
        </w:rPr>
      </w:pPr>
      <w:r>
        <w:rPr>
          <w:noProof/>
          <w:sz w:val="24"/>
        </w:rPr>
        <w:object w:dxaOrig="1268" w:dyaOrig="1268" w14:anchorId="0B611A10">
          <v:group id="_x0000_s2176" style="position:absolute;margin-left:1.75pt;margin-top:3.2pt;width:257.2pt;height:142.55pt;z-index:2" coordorigin="1311,1824" coordsize="5144,2851"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75" type="#_x0000_t75" style="position:absolute;left:5187;top:3078;width:1268;height:1268;visibility:visible;mso-wrap-edited:f" fillcolor="window">
              <v:imagedata r:id="rId6" o:title=""/>
            </v:shape>
            <v:rect id="_x0000_s2167" style="position:absolute;left:5187;top:1824;width:1257;height:1257" filled="f" stroked="f" strokeweight="0">
              <v:textbox inset="0,0,0,0">
                <w:txbxContent>
                  <w:p w14:paraId="236EECB4" w14:textId="77777777" w:rsidR="00000000" w:rsidRDefault="00000000">
                    <w:r>
                      <w:pict w14:anchorId="0495C78E">
                        <v:shape id="_x0000_i1025" type="#_x0000_t75" style="width:63pt;height:63pt" fillcolor="window">
                          <v:imagedata r:id="rId7" o:title=""/>
                        </v:shape>
                      </w:pict>
                    </w:r>
                  </w:p>
                </w:txbxContent>
              </v:textbox>
            </v:rect>
            <v:rect id="_x0000_s2168" style="position:absolute;left:5187;top:4332;width:1255;height:343" filled="f" stroked="f" strokeweight="2pt">
              <v:textbox inset="1pt,1pt,1pt,1pt">
                <w:txbxContent>
                  <w:p w14:paraId="5A1E3CC6" w14:textId="77777777" w:rsidR="00000000" w:rsidRDefault="00000000">
                    <w:pPr>
                      <w:jc w:val="center"/>
                    </w:pPr>
                    <w:r>
                      <w:rPr>
                        <w:b/>
                        <w:sz w:val="20"/>
                      </w:rPr>
                      <w:t>Achtung</w:t>
                    </w:r>
                  </w:p>
                </w:txbxContent>
              </v:textbox>
            </v:rect>
            <v:group id="_x0000_s2169" style="position:absolute;left:1311;top:1824;width:5131;height:2851" coordsize="20000,20000">
              <v:rect id="_x0000_s2170" style="position:absolute;top:7;width:15112;height:19993" filled="f" strokeweight="2pt">
                <v:textbox inset="1pt,1pt,1pt,1pt">
                  <w:txbxContent>
                    <w:p w14:paraId="182B9C41" w14:textId="77777777" w:rsidR="00000000" w:rsidRDefault="00000000">
                      <w:pPr>
                        <w:rPr>
                          <w:sz w:val="16"/>
                        </w:rPr>
                      </w:pPr>
                      <w:r>
                        <w:rPr>
                          <w:b/>
                        </w:rPr>
                        <w:t xml:space="preserve">Salzsäure 20%   </w:t>
                      </w:r>
                      <w:r>
                        <w:rPr>
                          <w:sz w:val="16"/>
                        </w:rPr>
                        <w:t>CAS 7647-01-0</w:t>
                      </w:r>
                    </w:p>
                    <w:p w14:paraId="5C162F72" w14:textId="77777777" w:rsidR="00000000" w:rsidRDefault="00000000">
                      <w:pPr>
                        <w:rPr>
                          <w:sz w:val="16"/>
                        </w:rPr>
                      </w:pPr>
                      <w:r>
                        <w:rPr>
                          <w:sz w:val="16"/>
                        </w:rPr>
                        <w:t>Kann Atemwege reizen.</w:t>
                      </w:r>
                    </w:p>
                    <w:p w14:paraId="5A270D57" w14:textId="77777777" w:rsidR="00000000" w:rsidRDefault="00000000">
                      <w:pPr>
                        <w:rPr>
                          <w:sz w:val="16"/>
                        </w:rPr>
                      </w:pPr>
                      <w:r>
                        <w:rPr>
                          <w:sz w:val="16"/>
                        </w:rPr>
                        <w:t>Verursacht Hautreizungen.</w:t>
                      </w:r>
                    </w:p>
                    <w:p w14:paraId="2737B626" w14:textId="77777777" w:rsidR="00000000" w:rsidRDefault="00000000">
                      <w:pPr>
                        <w:rPr>
                          <w:sz w:val="16"/>
                        </w:rPr>
                      </w:pPr>
                      <w:r>
                        <w:rPr>
                          <w:sz w:val="16"/>
                        </w:rPr>
                        <w:t>Verursacht schwere Augenreizung.</w:t>
                      </w:r>
                    </w:p>
                    <w:p w14:paraId="1F5386BB" w14:textId="77777777" w:rsidR="00000000" w:rsidRDefault="00000000">
                      <w:pPr>
                        <w:rPr>
                          <w:sz w:val="16"/>
                        </w:rPr>
                      </w:pPr>
                      <w:r>
                        <w:rPr>
                          <w:sz w:val="16"/>
                        </w:rPr>
                        <w:t>Kann gegenüber Metallen korrosiv sein.</w:t>
                      </w:r>
                    </w:p>
                    <w:p w14:paraId="62646CE1" w14:textId="77777777" w:rsidR="00000000" w:rsidRDefault="00000000">
                      <w:pPr>
                        <w:rPr>
                          <w:sz w:val="6"/>
                        </w:rPr>
                      </w:pPr>
                      <w:r>
                        <w:rPr>
                          <w:sz w:val="6"/>
                        </w:rPr>
                        <w:t xml:space="preserve"> </w:t>
                      </w:r>
                    </w:p>
                    <w:p w14:paraId="41B1CF60" w14:textId="77777777" w:rsidR="00000000" w:rsidRDefault="00000000">
                      <w:pPr>
                        <w:rPr>
                          <w:sz w:val="16"/>
                        </w:rPr>
                      </w:pPr>
                      <w:r>
                        <w:rPr>
                          <w:sz w:val="16"/>
                        </w:rPr>
                        <w:t>Augenschutz und Schutzhandschuhe tragen.</w:t>
                      </w:r>
                    </w:p>
                    <w:p w14:paraId="5D6D7555" w14:textId="77777777" w:rsidR="00000000" w:rsidRDefault="00000000">
                      <w:pPr>
                        <w:rPr>
                          <w:sz w:val="16"/>
                        </w:rPr>
                      </w:pPr>
                      <w:r>
                        <w:rPr>
                          <w:sz w:val="16"/>
                        </w:rPr>
                        <w:t>BEI BERÜHRUNG MIT DER HAUT: Mit viel Wasser und Seife waschen.</w:t>
                      </w:r>
                    </w:p>
                    <w:p w14:paraId="4B3B2774" w14:textId="77777777" w:rsidR="00000000" w:rsidRDefault="00000000">
                      <w:pPr>
                        <w:rPr>
                          <w:sz w:val="16"/>
                        </w:rPr>
                      </w:pPr>
                      <w:r>
                        <w:rPr>
                          <w:sz w:val="16"/>
                        </w:rPr>
                        <w:t>BEI KONTAKT MIT DEN AUGEN: Einige Minuten lang behutsam mit Wasser ausspülen. Eventuell vorhandene Kontaktlinsen nach Möglichkeit entfernen. Weiter ausspülen.</w:t>
                      </w:r>
                    </w:p>
                    <w:p w14:paraId="3765645C" w14:textId="77777777" w:rsidR="00000000" w:rsidRDefault="00000000">
                      <w:r>
                        <w:rPr>
                          <w:sz w:val="16"/>
                        </w:rPr>
                        <w:t>Bei Hautreizung: Ärztlichen Rat einholen/ärztliche Hilfe hinzuziehen.</w:t>
                      </w:r>
                    </w:p>
                  </w:txbxContent>
                </v:textbox>
              </v:rect>
              <v:rect id="_x0000_s2171" style="position:absolute;left:15108;width:4892;height:8804" filled="f" strokeweight="2pt"/>
              <v:rect id="_x0000_s2172" style="position:absolute;left:15108;top:8797;width:4892;height:8804" filled="f" strokeweight="2pt"/>
              <v:rect id="_x0000_s2173" style="position:absolute;width:20000;height:20000" filled="f" strokeweight="2pt"/>
            </v:group>
          </v:group>
          <o:OLEObject Type="Embed" ProgID="Word.Picture.8" ShapeID="_x0000_s2175" DrawAspect="Content" ObjectID="_1786559483" r:id="rId8"/>
        </w:object>
      </w:r>
    </w:p>
    <w:p w14:paraId="4C3DCD63" w14:textId="77777777" w:rsidR="00000000" w:rsidRDefault="00000000">
      <w:pPr>
        <w:rPr>
          <w:sz w:val="24"/>
        </w:rPr>
      </w:pPr>
    </w:p>
    <w:p w14:paraId="79FD30BE" w14:textId="77777777" w:rsidR="00000000" w:rsidRDefault="00000000">
      <w:pPr>
        <w:rPr>
          <w:sz w:val="24"/>
        </w:rPr>
      </w:pPr>
    </w:p>
    <w:p w14:paraId="0143EACE" w14:textId="77777777" w:rsidR="00000000" w:rsidRDefault="00000000">
      <w:pPr>
        <w:rPr>
          <w:sz w:val="24"/>
        </w:rPr>
      </w:pPr>
    </w:p>
    <w:p w14:paraId="25938507" w14:textId="77777777" w:rsidR="00000000" w:rsidRDefault="00000000">
      <w:pPr>
        <w:rPr>
          <w:sz w:val="24"/>
        </w:rPr>
      </w:pPr>
    </w:p>
    <w:p w14:paraId="27632D1F" w14:textId="77777777" w:rsidR="00000000" w:rsidRDefault="00000000">
      <w:pPr>
        <w:rPr>
          <w:sz w:val="24"/>
        </w:rPr>
      </w:pPr>
    </w:p>
    <w:p w14:paraId="22C6B97F" w14:textId="77777777" w:rsidR="00000000" w:rsidRDefault="00000000">
      <w:pPr>
        <w:rPr>
          <w:sz w:val="24"/>
        </w:rPr>
      </w:pPr>
    </w:p>
    <w:p w14:paraId="3CC6F3F3" w14:textId="77777777" w:rsidR="00000000" w:rsidRDefault="00000000">
      <w:pPr>
        <w:rPr>
          <w:sz w:val="24"/>
        </w:rPr>
      </w:pPr>
    </w:p>
    <w:p w14:paraId="378972F4" w14:textId="77777777" w:rsidR="00000000" w:rsidRDefault="00000000">
      <w:pPr>
        <w:rPr>
          <w:sz w:val="24"/>
        </w:rPr>
      </w:pPr>
    </w:p>
    <w:p w14:paraId="2F0BC951" w14:textId="77777777" w:rsidR="00000000" w:rsidRDefault="00000000">
      <w:pPr>
        <w:rPr>
          <w:sz w:val="24"/>
        </w:rPr>
      </w:pPr>
    </w:p>
    <w:p w14:paraId="7236F79F" w14:textId="77777777" w:rsidR="00000000" w:rsidRDefault="00000000">
      <w:pPr>
        <w:rPr>
          <w:sz w:val="24"/>
        </w:rPr>
      </w:pPr>
    </w:p>
    <w:p w14:paraId="41C68EBD" w14:textId="77777777" w:rsidR="00000000" w:rsidRDefault="00000000">
      <w:pPr>
        <w:rPr>
          <w:sz w:val="24"/>
        </w:rPr>
      </w:pPr>
      <w:r>
        <w:rPr>
          <w:noProof/>
          <w:sz w:val="24"/>
        </w:rPr>
        <w:pict w14:anchorId="27317E7A">
          <v:group id="_x0000_s2197" style="position:absolute;margin-left:1.75pt;margin-top:5.3pt;width:257.2pt;height:142.55pt;z-index:14" coordorigin="1311,12027" coordsize="5144,2851" o:allowincell="f">
            <v:shape id="_x0000_s2198" type="#_x0000_t75" style="position:absolute;left:5187;top:13281;width:1268;height:1268" fillcolor="window">
              <v:imagedata r:id="rId9" o:title=""/>
            </v:shape>
            <v:rect id="_x0000_s2199" style="position:absolute;left:5187;top:12027;width:1257;height:1257" filled="f" stroked="f" strokeweight="0">
              <v:textbox style="mso-next-textbox:#_x0000_s2199" inset="0,0,0,0">
                <w:txbxContent>
                  <w:p w14:paraId="79EF4A91" w14:textId="77777777" w:rsidR="00000000" w:rsidRDefault="00000000">
                    <w:r>
                      <w:pict w14:anchorId="01154A7D">
                        <v:shape id="_x0000_i1026" type="#_x0000_t75" style="width:63pt;height:63pt" fillcolor="window">
                          <v:imagedata r:id="rId7" o:title=""/>
                        </v:shape>
                      </w:pict>
                    </w:r>
                  </w:p>
                </w:txbxContent>
              </v:textbox>
            </v:rect>
            <v:rect id="_x0000_s2200" style="position:absolute;left:5187;top:14535;width:1255;height:343" filled="f" stroked="f" strokeweight="2pt">
              <v:textbox style="mso-next-textbox:#_x0000_s2200" inset="1pt,1pt,1pt,1pt">
                <w:txbxContent>
                  <w:p w14:paraId="27D10604" w14:textId="77777777" w:rsidR="00000000" w:rsidRDefault="00000000">
                    <w:pPr>
                      <w:jc w:val="center"/>
                    </w:pPr>
                    <w:r>
                      <w:rPr>
                        <w:b/>
                        <w:sz w:val="20"/>
                      </w:rPr>
                      <w:t>Achtung</w:t>
                    </w:r>
                  </w:p>
                </w:txbxContent>
              </v:textbox>
            </v:rect>
            <v:group id="_x0000_s2201" style="position:absolute;left:1311;top:12027;width:5131;height:2851" coordsize="20000,20000">
              <v:rect id="_x0000_s2202" style="position:absolute;top:7;width:15112;height:19993" filled="f" strokeweight="2pt">
                <v:textbox style="mso-next-textbox:#_x0000_s2202" inset="1pt,1pt,1pt,1pt">
                  <w:txbxContent>
                    <w:p w14:paraId="1A05C993" w14:textId="77777777" w:rsidR="00000000" w:rsidRDefault="00000000">
                      <w:pPr>
                        <w:rPr>
                          <w:sz w:val="16"/>
                        </w:rPr>
                      </w:pPr>
                      <w:r>
                        <w:rPr>
                          <w:b/>
                        </w:rPr>
                        <w:t xml:space="preserve">Salzsäure 10%   </w:t>
                      </w:r>
                      <w:r>
                        <w:rPr>
                          <w:sz w:val="16"/>
                        </w:rPr>
                        <w:t>CAS 7647-01-0</w:t>
                      </w:r>
                    </w:p>
                    <w:p w14:paraId="6B12D96D" w14:textId="77777777" w:rsidR="00000000" w:rsidRDefault="00000000">
                      <w:pPr>
                        <w:rPr>
                          <w:sz w:val="16"/>
                        </w:rPr>
                      </w:pPr>
                      <w:r>
                        <w:rPr>
                          <w:sz w:val="16"/>
                        </w:rPr>
                        <w:t>Kann Atemwege reizen.</w:t>
                      </w:r>
                    </w:p>
                    <w:p w14:paraId="4D2C204F" w14:textId="77777777" w:rsidR="00000000" w:rsidRDefault="00000000">
                      <w:pPr>
                        <w:rPr>
                          <w:sz w:val="16"/>
                        </w:rPr>
                      </w:pPr>
                      <w:r>
                        <w:rPr>
                          <w:sz w:val="16"/>
                        </w:rPr>
                        <w:t>Verursacht Hautreizungen.</w:t>
                      </w:r>
                    </w:p>
                    <w:p w14:paraId="30E05E54" w14:textId="77777777" w:rsidR="00000000" w:rsidRDefault="00000000">
                      <w:pPr>
                        <w:rPr>
                          <w:sz w:val="16"/>
                        </w:rPr>
                      </w:pPr>
                      <w:r>
                        <w:rPr>
                          <w:sz w:val="16"/>
                        </w:rPr>
                        <w:t>Verursacht schwere Augenreizung.</w:t>
                      </w:r>
                    </w:p>
                    <w:p w14:paraId="2A8F7803" w14:textId="77777777" w:rsidR="00000000" w:rsidRDefault="00000000">
                      <w:pPr>
                        <w:rPr>
                          <w:sz w:val="16"/>
                        </w:rPr>
                      </w:pPr>
                      <w:r>
                        <w:rPr>
                          <w:sz w:val="16"/>
                        </w:rPr>
                        <w:t>Kann gegenüber Metallen korrosiv sein.</w:t>
                      </w:r>
                    </w:p>
                    <w:p w14:paraId="5CFBC71B" w14:textId="77777777" w:rsidR="00000000" w:rsidRDefault="00000000">
                      <w:pPr>
                        <w:rPr>
                          <w:sz w:val="4"/>
                        </w:rPr>
                      </w:pPr>
                      <w:r>
                        <w:rPr>
                          <w:sz w:val="4"/>
                        </w:rPr>
                        <w:t xml:space="preserve"> </w:t>
                      </w:r>
                    </w:p>
                    <w:p w14:paraId="4212439B" w14:textId="77777777" w:rsidR="00000000" w:rsidRDefault="00000000">
                      <w:pPr>
                        <w:rPr>
                          <w:sz w:val="16"/>
                        </w:rPr>
                      </w:pPr>
                      <w:r>
                        <w:rPr>
                          <w:sz w:val="16"/>
                        </w:rPr>
                        <w:t>Augenschutz und Schutzhandschuhe tragen.</w:t>
                      </w:r>
                    </w:p>
                    <w:p w14:paraId="51B86142" w14:textId="77777777" w:rsidR="00000000" w:rsidRDefault="00000000">
                      <w:pPr>
                        <w:rPr>
                          <w:sz w:val="16"/>
                        </w:rPr>
                      </w:pPr>
                      <w:r>
                        <w:rPr>
                          <w:sz w:val="16"/>
                        </w:rPr>
                        <w:t>BEI BERÜHRUNG MIT DER HAUT: Mit viel Wasser und Seife waschen.</w:t>
                      </w:r>
                    </w:p>
                    <w:p w14:paraId="2977F38D" w14:textId="77777777" w:rsidR="00000000" w:rsidRDefault="00000000">
                      <w:pPr>
                        <w:rPr>
                          <w:sz w:val="16"/>
                        </w:rPr>
                      </w:pPr>
                      <w:r>
                        <w:rPr>
                          <w:sz w:val="16"/>
                        </w:rPr>
                        <w:t>BEI KONTAKT MIT DEN AUGEN: Einige Minuten lang behutsam mit Wasser ausspülen. Eventuell vorhandene Kontaktlinsen nach Möglichkeit entfernen. Weiter ausspülen.</w:t>
                      </w:r>
                    </w:p>
                    <w:p w14:paraId="79C72224" w14:textId="77777777" w:rsidR="00000000" w:rsidRDefault="00000000">
                      <w:r>
                        <w:rPr>
                          <w:sz w:val="16"/>
                        </w:rPr>
                        <w:t>Bei Hautreizung: Ärztlichen Rat einholen/ärztliche Hilfe hinzuziehen.</w:t>
                      </w:r>
                    </w:p>
                  </w:txbxContent>
                </v:textbox>
              </v:rect>
              <v:rect id="_x0000_s2203" style="position:absolute;left:15108;width:4892;height:8804" filled="f" strokeweight="2pt"/>
              <v:rect id="_x0000_s2204" style="position:absolute;left:15108;top:8797;width:4892;height:8804" filled="f" strokeweight="2pt"/>
              <v:rect id="_x0000_s2205" style="position:absolute;width:20000;height:20000" filled="f" strokeweight="2pt"/>
            </v:group>
          </v:group>
        </w:pict>
      </w:r>
    </w:p>
    <w:p w14:paraId="795ECBCA" w14:textId="77777777" w:rsidR="00000000" w:rsidRDefault="00000000">
      <w:pPr>
        <w:rPr>
          <w:sz w:val="24"/>
        </w:rPr>
      </w:pPr>
    </w:p>
    <w:p w14:paraId="44BCEA23" w14:textId="77777777" w:rsidR="00000000" w:rsidRDefault="00000000">
      <w:pPr>
        <w:rPr>
          <w:sz w:val="24"/>
        </w:rPr>
      </w:pPr>
    </w:p>
    <w:p w14:paraId="1E6F0DF8" w14:textId="77777777" w:rsidR="00000000" w:rsidRDefault="00000000">
      <w:pPr>
        <w:rPr>
          <w:sz w:val="24"/>
        </w:rPr>
      </w:pPr>
    </w:p>
    <w:p w14:paraId="2577A0FD" w14:textId="77777777" w:rsidR="00000000" w:rsidRDefault="00000000">
      <w:pPr>
        <w:rPr>
          <w:sz w:val="24"/>
        </w:rPr>
      </w:pPr>
    </w:p>
    <w:p w14:paraId="7967BEBB" w14:textId="77777777" w:rsidR="00000000" w:rsidRDefault="00000000">
      <w:pPr>
        <w:rPr>
          <w:sz w:val="24"/>
        </w:rPr>
      </w:pPr>
    </w:p>
    <w:p w14:paraId="1C0D0E50" w14:textId="77777777" w:rsidR="00000000" w:rsidRDefault="00000000">
      <w:pPr>
        <w:rPr>
          <w:sz w:val="24"/>
        </w:rPr>
      </w:pPr>
    </w:p>
    <w:p w14:paraId="3BEAC8A3" w14:textId="77777777" w:rsidR="00000000" w:rsidRDefault="00000000">
      <w:pPr>
        <w:rPr>
          <w:sz w:val="24"/>
        </w:rPr>
      </w:pPr>
    </w:p>
    <w:p w14:paraId="391FEA2F" w14:textId="77777777" w:rsidR="00000000" w:rsidRDefault="00000000">
      <w:pPr>
        <w:rPr>
          <w:sz w:val="24"/>
        </w:rPr>
      </w:pPr>
    </w:p>
    <w:p w14:paraId="1867E62B" w14:textId="77777777" w:rsidR="00000000" w:rsidRDefault="00000000">
      <w:pPr>
        <w:rPr>
          <w:sz w:val="24"/>
        </w:rPr>
      </w:pPr>
    </w:p>
    <w:p w14:paraId="64F5B1F9" w14:textId="77777777" w:rsidR="00000000" w:rsidRDefault="00000000">
      <w:pPr>
        <w:rPr>
          <w:sz w:val="24"/>
        </w:rPr>
      </w:pPr>
    </w:p>
    <w:p w14:paraId="40B979B2" w14:textId="77777777" w:rsidR="00000000" w:rsidRDefault="00000000">
      <w:pPr>
        <w:rPr>
          <w:sz w:val="24"/>
        </w:rPr>
      </w:pPr>
      <w:r>
        <w:rPr>
          <w:noProof/>
          <w:sz w:val="24"/>
        </w:rPr>
        <w:object w:dxaOrig="1268" w:dyaOrig="1268" w14:anchorId="30CDDDAC">
          <v:group id="_x0000_s2178" style="position:absolute;margin-left:1.75pt;margin-top:13.15pt;width:257.2pt;height:142.55pt;z-index:1" coordorigin="1311,7866" coordsize="5144,2851" o:allowincell="f">
            <v:shape id="_x0000_s2141" type="#_x0000_t75" style="position:absolute;left:5187;top:7866;width:1268;height:1268;visibility:visible;mso-wrap-edited:f" fillcolor="window">
              <v:imagedata r:id="rId6" o:title=""/>
            </v:shape>
            <v:rect id="_x0000_s2142" style="position:absolute;left:5187;top:10374;width:1255;height:343" filled="f" stroked="f" strokeweight="2pt">
              <v:textbox inset="1pt,1pt,1pt,1pt">
                <w:txbxContent>
                  <w:p w14:paraId="7C86501C" w14:textId="77777777" w:rsidR="00000000" w:rsidRDefault="00000000">
                    <w:pPr>
                      <w:jc w:val="center"/>
                    </w:pPr>
                    <w:r>
                      <w:rPr>
                        <w:b/>
                        <w:sz w:val="20"/>
                      </w:rPr>
                      <w:t>Gefahr</w:t>
                    </w:r>
                  </w:p>
                </w:txbxContent>
              </v:textbox>
            </v:rect>
            <v:group id="_x0000_s2143" style="position:absolute;left:1311;top:7866;width:5131;height:2851" coordsize="20000,20000">
              <v:rect id="_x0000_s2144" style="position:absolute;top:7;width:15112;height:19993" filled="f" strokeweight="2pt">
                <v:textbox inset="1pt,1pt,1pt,1pt">
                  <w:txbxContent>
                    <w:p w14:paraId="337B3844" w14:textId="77777777" w:rsidR="00000000" w:rsidRDefault="00000000">
                      <w:pPr>
                        <w:rPr>
                          <w:sz w:val="16"/>
                        </w:rPr>
                      </w:pPr>
                      <w:r>
                        <w:rPr>
                          <w:b/>
                        </w:rPr>
                        <w:t>Schwefelsäure 10%</w:t>
                      </w:r>
                      <w:r>
                        <w:rPr>
                          <w:sz w:val="16"/>
                        </w:rPr>
                        <w:t xml:space="preserve">   CAS 7664-93-9</w:t>
                      </w:r>
                    </w:p>
                    <w:p w14:paraId="192A6ADD" w14:textId="77777777" w:rsidR="00000000" w:rsidRDefault="00000000">
                      <w:pPr>
                        <w:rPr>
                          <w:sz w:val="14"/>
                        </w:rPr>
                      </w:pPr>
                      <w:r>
                        <w:rPr>
                          <w:sz w:val="14"/>
                        </w:rPr>
                        <w:t>Verursacht schwere Verätzungen der Haut und schwere Augenschäden.</w:t>
                      </w:r>
                    </w:p>
                    <w:p w14:paraId="0B5251D1" w14:textId="77777777" w:rsidR="00000000" w:rsidRDefault="00000000">
                      <w:pPr>
                        <w:rPr>
                          <w:sz w:val="14"/>
                        </w:rPr>
                      </w:pPr>
                      <w:r>
                        <w:rPr>
                          <w:sz w:val="14"/>
                        </w:rPr>
                        <w:t>Kann gegenüber Metallen korrosiv sein.</w:t>
                      </w:r>
                    </w:p>
                    <w:p w14:paraId="701974DF" w14:textId="77777777" w:rsidR="00000000" w:rsidRDefault="00000000">
                      <w:pPr>
                        <w:rPr>
                          <w:sz w:val="14"/>
                        </w:rPr>
                      </w:pPr>
                    </w:p>
                    <w:p w14:paraId="1BA586D3" w14:textId="77777777" w:rsidR="00000000" w:rsidRDefault="00000000">
                      <w:pPr>
                        <w:rPr>
                          <w:sz w:val="14"/>
                        </w:rPr>
                      </w:pPr>
                      <w:r>
                        <w:rPr>
                          <w:sz w:val="14"/>
                        </w:rPr>
                        <w:t xml:space="preserve">Schutzhandschuhe, Schutzkleidung, Augenschutz tragen. </w:t>
                      </w:r>
                    </w:p>
                    <w:p w14:paraId="38321136" w14:textId="77777777" w:rsidR="00000000" w:rsidRDefault="00000000">
                      <w:pPr>
                        <w:rPr>
                          <w:sz w:val="14"/>
                        </w:rPr>
                      </w:pPr>
                      <w:r>
                        <w:rPr>
                          <w:sz w:val="14"/>
                        </w:rPr>
                        <w:t>BEI VERSCHLUCKEN: Mund ausspülen. KEIN Erbrechen herbeiführen.</w:t>
                      </w:r>
                    </w:p>
                    <w:p w14:paraId="73CB262C" w14:textId="77777777" w:rsidR="00000000" w:rsidRDefault="00000000">
                      <w:pPr>
                        <w:rPr>
                          <w:sz w:val="14"/>
                        </w:rPr>
                      </w:pPr>
                      <w:r>
                        <w:rPr>
                          <w:sz w:val="14"/>
                        </w:rPr>
                        <w:t>BEI BERÜHRUNG MIT DER HAUT (oder dem Haar): Alle kontaminierten Kleidungsstücke sofort ausziehen. Haut mit Wasser abwaschen/duschen.</w:t>
                      </w:r>
                    </w:p>
                    <w:p w14:paraId="538452DB" w14:textId="77777777" w:rsidR="00000000" w:rsidRDefault="00000000">
                      <w:pPr>
                        <w:rPr>
                          <w:sz w:val="14"/>
                        </w:rPr>
                      </w:pPr>
                      <w:r>
                        <w:rPr>
                          <w:sz w:val="14"/>
                        </w:rPr>
                        <w:t>BEI KONTAKT MIT DEN AUGEN: Einige Minuten lang behutsam mit Wasser ausspülen. Eventuell vorhandene Kontaktlinsen nach Möglichkeit entfernen. Weiter ausspülen.</w:t>
                      </w:r>
                    </w:p>
                    <w:p w14:paraId="166B728E" w14:textId="77777777" w:rsidR="00000000" w:rsidRDefault="00000000">
                      <w:r>
                        <w:rPr>
                          <w:sz w:val="14"/>
                        </w:rPr>
                        <w:t>Bei Exposition oder Unwohlsein: Sofort GIFTINFORMATIONSZENTRUM oder Arzt anrufen.</w:t>
                      </w:r>
                    </w:p>
                  </w:txbxContent>
                </v:textbox>
              </v:rect>
              <v:rect id="_x0000_s2145" style="position:absolute;left:15108;width:4892;height:8804" filled="f" strokeweight="2pt"/>
              <v:rect id="_x0000_s2146" style="position:absolute;left:15108;top:8797;width:4892;height:8804" filled="f" strokeweight="2pt"/>
              <v:rect id="_x0000_s2147" style="position:absolute;width:20000;height:20000" filled="f" strokeweight="2pt"/>
            </v:group>
          </v:group>
          <o:OLEObject Type="Embed" ProgID="Word.Picture.8" ShapeID="_x0000_s2141" DrawAspect="Content" ObjectID="_1786559484" r:id="rId10"/>
        </w:object>
      </w:r>
    </w:p>
    <w:p w14:paraId="267E6C25" w14:textId="77777777" w:rsidR="00000000" w:rsidRDefault="00000000">
      <w:pPr>
        <w:rPr>
          <w:b/>
        </w:rPr>
      </w:pPr>
    </w:p>
    <w:p w14:paraId="5B07900C" w14:textId="77777777" w:rsidR="00000000" w:rsidRDefault="00000000">
      <w:pPr>
        <w:rPr>
          <w:b/>
        </w:rPr>
      </w:pPr>
    </w:p>
    <w:p w14:paraId="4C2DF693" w14:textId="77777777" w:rsidR="00000000" w:rsidRDefault="00000000">
      <w:pPr>
        <w:rPr>
          <w:b/>
        </w:rPr>
      </w:pPr>
    </w:p>
    <w:p w14:paraId="1A59338E" w14:textId="77777777" w:rsidR="00000000" w:rsidRDefault="00000000">
      <w:pPr>
        <w:rPr>
          <w:b/>
        </w:rPr>
      </w:pPr>
    </w:p>
    <w:p w14:paraId="6B1B935E" w14:textId="77777777" w:rsidR="00000000" w:rsidRDefault="00000000">
      <w:pPr>
        <w:rPr>
          <w:b/>
        </w:rPr>
      </w:pPr>
    </w:p>
    <w:p w14:paraId="1BF1739D" w14:textId="77777777" w:rsidR="00000000" w:rsidRDefault="00000000">
      <w:pPr>
        <w:rPr>
          <w:b/>
        </w:rPr>
      </w:pPr>
    </w:p>
    <w:p w14:paraId="18ED0842" w14:textId="77777777" w:rsidR="00000000" w:rsidRDefault="00000000">
      <w:pPr>
        <w:rPr>
          <w:b/>
        </w:rPr>
      </w:pPr>
    </w:p>
    <w:p w14:paraId="5862849F" w14:textId="77777777" w:rsidR="00000000" w:rsidRDefault="00000000">
      <w:pPr>
        <w:rPr>
          <w:b/>
        </w:rPr>
      </w:pPr>
    </w:p>
    <w:p w14:paraId="5686ADE3" w14:textId="77777777" w:rsidR="00000000" w:rsidRDefault="00000000">
      <w:pPr>
        <w:rPr>
          <w:b/>
        </w:rPr>
      </w:pPr>
    </w:p>
    <w:p w14:paraId="07C9CD69" w14:textId="77777777" w:rsidR="00000000" w:rsidRDefault="00000000">
      <w:pPr>
        <w:rPr>
          <w:b/>
        </w:rPr>
      </w:pPr>
    </w:p>
    <w:p w14:paraId="63D9F6DB" w14:textId="77777777" w:rsidR="00000000" w:rsidRDefault="00000000">
      <w:pPr>
        <w:rPr>
          <w:b/>
        </w:rPr>
      </w:pPr>
    </w:p>
    <w:p w14:paraId="3BE014DD" w14:textId="77777777" w:rsidR="00000000" w:rsidRDefault="00000000">
      <w:pPr>
        <w:rPr>
          <w:b/>
        </w:rPr>
      </w:pPr>
    </w:p>
    <w:p w14:paraId="1E8D2BF1" w14:textId="77777777" w:rsidR="00000000" w:rsidRDefault="00000000">
      <w:pPr>
        <w:rPr>
          <w:b/>
        </w:rPr>
      </w:pPr>
    </w:p>
    <w:p w14:paraId="28DB853C" w14:textId="77777777" w:rsidR="00000000" w:rsidRDefault="00000000">
      <w:pPr>
        <w:rPr>
          <w:b/>
        </w:rPr>
      </w:pPr>
      <w:r>
        <w:rPr>
          <w:b/>
        </w:rPr>
        <w:t>Chlorwasserstoff (als ausgetriebenes Produkt)</w:t>
      </w:r>
    </w:p>
    <w:p w14:paraId="0893099F" w14:textId="77777777" w:rsidR="00000000" w:rsidRDefault="00000000">
      <w:pPr>
        <w:rPr>
          <w:i/>
        </w:rPr>
      </w:pPr>
      <w:r>
        <w:rPr>
          <w:i/>
        </w:rPr>
        <w:t>AGW  2 ml/m</w:t>
      </w:r>
      <w:r>
        <w:rPr>
          <w:i/>
          <w:vertAlign w:val="superscript"/>
        </w:rPr>
        <w:t>3</w:t>
      </w:r>
      <w:r>
        <w:rPr>
          <w:i/>
        </w:rPr>
        <w:t xml:space="preserve"> (TRGS 900)  </w:t>
      </w:r>
    </w:p>
    <w:p w14:paraId="0BE4BC6E" w14:textId="77777777" w:rsidR="00000000" w:rsidRDefault="00000000">
      <w:pPr>
        <w:rPr>
          <w:b/>
        </w:rPr>
      </w:pPr>
      <w:r>
        <w:rPr>
          <w:b/>
          <w:noProof/>
        </w:rPr>
        <w:pict w14:anchorId="64BDD0AC">
          <v:group id="_x0000_s2196" style="position:absolute;margin-left:1.75pt;margin-top:3.95pt;width:136.9pt;height:39.7pt;z-index:13" coordorigin="1311,10830" coordsize="2738,794" o:allowincell="f">
            <v:shape id="_x0000_s2190" type="#_x0000_t202" style="position:absolute;left:3078;top:11008;width:971;height:370">
              <v:textbox style="mso-next-textbox:#_x0000_s2190">
                <w:txbxContent>
                  <w:p w14:paraId="682FDD36" w14:textId="77777777" w:rsidR="00000000" w:rsidRDefault="00000000">
                    <w:pPr>
                      <w:jc w:val="center"/>
                      <w:rPr>
                        <w:b/>
                        <w:sz w:val="16"/>
                      </w:rPr>
                    </w:pPr>
                    <w:r>
                      <w:rPr>
                        <w:b/>
                        <w:sz w:val="16"/>
                      </w:rPr>
                      <w:t>Gefahr</w:t>
                    </w:r>
                  </w:p>
                </w:txbxContent>
              </v:textbox>
            </v:shape>
            <v:shape id="Bild 34" o:spid="_x0000_s2194" type="#_x0000_t75" style="position:absolute;left:2109;top:10830;width:794;height:794;visibility:visible">
              <v:imagedata r:id="rId11" o:title="ghs05"/>
            </v:shape>
            <v:shape id="Grafik 5" o:spid="_x0000_s2195" type="#_x0000_t75" alt="ghs06.BMP" style="position:absolute;left:1311;top:10830;width:794;height:794;visibility:visible">
              <v:imagedata r:id="rId12" o:title="ghs06"/>
            </v:shape>
          </v:group>
        </w:pict>
      </w:r>
    </w:p>
    <w:p w14:paraId="611D8D1E" w14:textId="77777777" w:rsidR="00000000" w:rsidRDefault="00000000">
      <w:pPr>
        <w:rPr>
          <w:b/>
        </w:rPr>
      </w:pPr>
    </w:p>
    <w:p w14:paraId="45BBAAD7" w14:textId="77777777" w:rsidR="00000000" w:rsidRDefault="00000000">
      <w:pPr>
        <w:rPr>
          <w:b/>
        </w:rPr>
      </w:pPr>
    </w:p>
    <w:p w14:paraId="4B95C602" w14:textId="77777777" w:rsidR="00000000" w:rsidRDefault="00000000">
      <w:pPr>
        <w:rPr>
          <w:i/>
        </w:rPr>
      </w:pPr>
    </w:p>
    <w:p w14:paraId="4BDA14A4" w14:textId="77777777" w:rsidR="00000000" w:rsidRDefault="00000000">
      <w:pPr>
        <w:rPr>
          <w:i/>
          <w:sz w:val="18"/>
        </w:rPr>
      </w:pPr>
      <w:r>
        <w:rPr>
          <w:i/>
          <w:sz w:val="18"/>
        </w:rPr>
        <w:t xml:space="preserve">H314  Verursacht schwere Verätzungen der Haut und schwere Augenschäden.  </w:t>
      </w:r>
    </w:p>
    <w:p w14:paraId="0856B039" w14:textId="77777777" w:rsidR="00000000" w:rsidRDefault="00000000">
      <w:pPr>
        <w:rPr>
          <w:i/>
          <w:sz w:val="18"/>
        </w:rPr>
      </w:pPr>
      <w:r>
        <w:rPr>
          <w:i/>
          <w:sz w:val="18"/>
        </w:rPr>
        <w:t xml:space="preserve">H331  Giftig bei Einatmen.  </w:t>
      </w:r>
    </w:p>
    <w:p w14:paraId="00B3299E" w14:textId="77777777" w:rsidR="00000000" w:rsidRDefault="00000000">
      <w:pPr>
        <w:rPr>
          <w:i/>
          <w:sz w:val="18"/>
        </w:rPr>
      </w:pPr>
    </w:p>
    <w:p w14:paraId="74503AA2" w14:textId="77777777" w:rsidR="00000000" w:rsidRDefault="00000000">
      <w:pPr>
        <w:rPr>
          <w:i/>
          <w:sz w:val="18"/>
        </w:rPr>
      </w:pPr>
      <w:r>
        <w:rPr>
          <w:i/>
          <w:sz w:val="18"/>
        </w:rPr>
        <w:t>P260  Dampf/Aerosol nicht einatmen.</w:t>
      </w:r>
    </w:p>
    <w:p w14:paraId="44E64772" w14:textId="77777777" w:rsidR="00000000" w:rsidRDefault="00000000">
      <w:pPr>
        <w:rPr>
          <w:i/>
          <w:sz w:val="18"/>
        </w:rPr>
      </w:pPr>
      <w:r>
        <w:rPr>
          <w:i/>
          <w:sz w:val="18"/>
        </w:rPr>
        <w:t>P280.1-3+7  Schutzhandschuhe, geschlossener Laborkittel und Schutzbrille tragen, in Abzug/Kapelle arbeiten.</w:t>
      </w:r>
    </w:p>
    <w:p w14:paraId="514FC9B0" w14:textId="77777777" w:rsidR="00000000" w:rsidRDefault="00000000">
      <w:pPr>
        <w:rPr>
          <w:i/>
          <w:sz w:val="18"/>
        </w:rPr>
      </w:pPr>
      <w:r>
        <w:rPr>
          <w:i/>
          <w:sz w:val="18"/>
        </w:rPr>
        <w:t xml:space="preserve">P303 + P361 + P353  BEI BERÜHRUNG MIT DER HAUT (oder dem Haar): Alle kontaminierten Kleidungsstücke sofort ausziehen. Haut mit Wasser abwaschen/duschen.   </w:t>
      </w:r>
    </w:p>
    <w:p w14:paraId="7CF946A4" w14:textId="77777777" w:rsidR="00000000" w:rsidRDefault="00000000">
      <w:pPr>
        <w:rPr>
          <w:i/>
          <w:sz w:val="18"/>
        </w:rPr>
      </w:pPr>
      <w:r>
        <w:rPr>
          <w:i/>
          <w:sz w:val="18"/>
        </w:rPr>
        <w:t>P304 + P340  BEI EINATMEN: Die Person an die frische Luft bringen und für ungehinderte Atmung sorgen.</w:t>
      </w:r>
    </w:p>
    <w:p w14:paraId="0217FC64" w14:textId="77777777" w:rsidR="00000000" w:rsidRDefault="00000000">
      <w:pPr>
        <w:rPr>
          <w:i/>
          <w:sz w:val="18"/>
        </w:rPr>
      </w:pPr>
      <w:r>
        <w:rPr>
          <w:i/>
          <w:sz w:val="18"/>
        </w:rPr>
        <w:t xml:space="preserve">P305 + P351 + P338  BEI BERÜHRUNG MIT DEN AUGEN: Einige Minuten lang behutsam mit Wasser ausspülen. Eventuell vorhandene Kontaktlinsen nach Möglichkeit entfernen. Weiter ausspülen. </w:t>
      </w:r>
    </w:p>
    <w:p w14:paraId="6D3A30B6" w14:textId="77777777" w:rsidR="00000000" w:rsidRDefault="00000000">
      <w:pPr>
        <w:rPr>
          <w:sz w:val="24"/>
        </w:rPr>
      </w:pPr>
      <w:r>
        <w:rPr>
          <w:i/>
          <w:sz w:val="18"/>
        </w:rPr>
        <w:t>P315  Sofort ärztlichen Rat einholen/ärztliche Hilfe hinzuziehen.</w:t>
      </w:r>
      <w:r>
        <w:rPr>
          <w:i/>
        </w:rPr>
        <w:t xml:space="preserve"> </w:t>
      </w:r>
    </w:p>
    <w:p w14:paraId="6C6BB2A6" w14:textId="77777777" w:rsidR="00000000" w:rsidRDefault="00000000">
      <w:pPr>
        <w:rPr>
          <w:sz w:val="24"/>
        </w:rPr>
      </w:pPr>
    </w:p>
    <w:p w14:paraId="7AB176DF" w14:textId="77777777" w:rsidR="00000000" w:rsidRDefault="00000000">
      <w:pPr>
        <w:rPr>
          <w:sz w:val="24"/>
        </w:rPr>
      </w:pPr>
    </w:p>
    <w:p w14:paraId="052A50DC" w14:textId="77777777" w:rsidR="00000000" w:rsidRDefault="00000000">
      <w:pPr>
        <w:rPr>
          <w:sz w:val="24"/>
        </w:rPr>
      </w:pPr>
    </w:p>
    <w:p w14:paraId="436CC789" w14:textId="77777777" w:rsidR="00000000" w:rsidRDefault="00000000">
      <w:pPr>
        <w:rPr>
          <w:sz w:val="24"/>
        </w:rPr>
      </w:pPr>
    </w:p>
    <w:p w14:paraId="3F2FB4C7" w14:textId="77777777" w:rsidR="00000000" w:rsidRDefault="00000000">
      <w:pPr>
        <w:jc w:val="both"/>
        <w:rPr>
          <w:i/>
        </w:rPr>
      </w:pPr>
      <w:r>
        <w:rPr>
          <w:i/>
        </w:rPr>
        <w:lastRenderedPageBreak/>
        <w:t>Verdünnte Salzsäure und verdünnte Schwefelsäure entwickeln mit unedlen Metallen wie Magnesium oder Zink entzündbaren Wasserstoff, der mit Luft explosive Gemische bilden kann.</w:t>
      </w:r>
    </w:p>
    <w:p w14:paraId="24370040" w14:textId="77777777" w:rsidR="00000000" w:rsidRDefault="00000000">
      <w:pPr>
        <w:jc w:val="both"/>
        <w:rPr>
          <w:i/>
        </w:rPr>
      </w:pPr>
    </w:p>
    <w:p w14:paraId="6D115570" w14:textId="77777777" w:rsidR="00000000" w:rsidRDefault="00000000">
      <w:pPr>
        <w:jc w:val="both"/>
        <w:rPr>
          <w:i/>
        </w:rPr>
      </w:pPr>
      <w:r>
        <w:rPr>
          <w:i/>
        </w:rPr>
        <w:t>Beim Erhitzen oder Erwärmen von verdünnter Salzsäure wird Chlorwasserstoff frei.</w:t>
      </w:r>
    </w:p>
    <w:p w14:paraId="4D07A0C0" w14:textId="77777777" w:rsidR="00000000" w:rsidRDefault="00000000">
      <w:pPr>
        <w:jc w:val="both"/>
        <w:rPr>
          <w:i/>
        </w:rPr>
      </w:pPr>
    </w:p>
    <w:p w14:paraId="38AEB15A" w14:textId="77777777" w:rsidR="00000000" w:rsidRDefault="00000000">
      <w:pPr>
        <w:rPr>
          <w:sz w:val="24"/>
        </w:rPr>
      </w:pPr>
    </w:p>
    <w:p w14:paraId="20D6AE1A" w14:textId="77777777" w:rsidR="00000000" w:rsidRDefault="00000000">
      <w:pPr>
        <w:rPr>
          <w:b/>
        </w:rPr>
      </w:pPr>
      <w:r>
        <w:rPr>
          <w:b/>
        </w:rPr>
        <w:t>Hinweise zur Entsorgung</w:t>
      </w:r>
    </w:p>
    <w:p w14:paraId="66E1DE34" w14:textId="77777777" w:rsidR="00000000" w:rsidRDefault="00000000">
      <w:pPr>
        <w:rPr>
          <w:b/>
        </w:rPr>
      </w:pPr>
    </w:p>
    <w:p w14:paraId="02166B07" w14:textId="77777777" w:rsidR="00000000" w:rsidRDefault="00000000">
      <w:pPr>
        <w:jc w:val="both"/>
        <w:rPr>
          <w:i/>
        </w:rPr>
      </w:pPr>
      <w:r>
        <w:rPr>
          <w:i/>
        </w:rPr>
        <w:t xml:space="preserve">Anfallende Kleinmengen der verdünnten Salzsäure und Schwefelsäure werden mit viel Wasser noch mehr verdünnt, mit verdünnter Natronlauge bis in den leicht alkalischen Bereich neutralisiert und dann in den Abguss gegeben. Dabei entstehen mit Salzsäure Natriumchlorid (Kochsalz) und mit Schwefelsäure Natriumsulfat. Handelt es sich nicht um Kleinmengen müssen die neutralisierten Reste in den Behälter für Schwermetallsalzlösungen entsorgt werden. Bei nur wenigen Tropfen reicht es auch, die Säuren mit viel Wasser zu verdünnen und im Abguss zu entsorgen. </w:t>
      </w:r>
    </w:p>
    <w:p w14:paraId="3114A1DE" w14:textId="77777777" w:rsidR="00000000" w:rsidRDefault="00000000">
      <w:pPr>
        <w:jc w:val="both"/>
        <w:rPr>
          <w:i/>
        </w:rPr>
      </w:pPr>
    </w:p>
    <w:p w14:paraId="7F928F93" w14:textId="77777777" w:rsidR="00000000" w:rsidRDefault="00000000">
      <w:pPr>
        <w:jc w:val="both"/>
        <w:rPr>
          <w:b/>
        </w:rPr>
      </w:pPr>
      <w:r>
        <w:rPr>
          <w:i/>
        </w:rPr>
        <w:t>Sind die Säuren durch chemische Reaktionen mit Schwermetallsalzen vermischt, muss das neutralisierte Produkt auf jeden Fall in den Behälter für Schwermetallsalze gegeben werden. Beispiel: Verdünnte Salz- und Schwefelsäure eignen sich, um Reste unedler Metalle zu vernichten. Dabei entweicht Wasserstoff. Das Auflösen von Metallresten wie Zinkpulver ist immer im Abzug unter Aufsicht vorzunehmen.</w:t>
      </w:r>
    </w:p>
    <w:p w14:paraId="349AE7A6" w14:textId="77777777" w:rsidR="00000000" w:rsidRDefault="00000000">
      <w:pPr>
        <w:rPr>
          <w:i/>
        </w:rPr>
      </w:pPr>
    </w:p>
    <w:p w14:paraId="35B59EDA" w14:textId="77777777" w:rsidR="00000000" w:rsidRDefault="00000000">
      <w:pPr>
        <w:rPr>
          <w:i/>
        </w:rPr>
      </w:pPr>
    </w:p>
    <w:p w14:paraId="139BD8FB" w14:textId="77777777" w:rsidR="00000000" w:rsidRDefault="00000000">
      <w:pPr>
        <w:rPr>
          <w:i/>
        </w:rPr>
      </w:pPr>
      <w:r>
        <w:rPr>
          <w:b/>
          <w:sz w:val="28"/>
        </w:rPr>
        <w:br w:type="page"/>
      </w:r>
      <w:r>
        <w:rPr>
          <w:b/>
          <w:sz w:val="28"/>
        </w:rPr>
        <w:lastRenderedPageBreak/>
        <w:t>3. Beurteilung der Gefahren und Sicherheitsvorkehrungen</w:t>
      </w:r>
    </w:p>
    <w:p w14:paraId="5CDFC91C" w14:textId="77777777" w:rsidR="00000000" w:rsidRDefault="00000000"/>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8008"/>
        <w:gridCol w:w="851"/>
        <w:gridCol w:w="850"/>
      </w:tblGrid>
      <w:tr w:rsidR="00000000" w14:paraId="66282BE2" w14:textId="77777777">
        <w:tblPrEx>
          <w:tblCellMar>
            <w:top w:w="0" w:type="dxa"/>
            <w:bottom w:w="0" w:type="dxa"/>
          </w:tblCellMar>
        </w:tblPrEx>
        <w:tc>
          <w:tcPr>
            <w:tcW w:w="8008" w:type="dxa"/>
          </w:tcPr>
          <w:p w14:paraId="10330C4B" w14:textId="77777777" w:rsidR="00000000" w:rsidRDefault="00000000">
            <w:pPr>
              <w:rPr>
                <w:b/>
              </w:rPr>
            </w:pPr>
            <w:r>
              <w:rPr>
                <w:b/>
              </w:rPr>
              <w:t>Gefährdungen</w:t>
            </w:r>
          </w:p>
        </w:tc>
        <w:tc>
          <w:tcPr>
            <w:tcW w:w="851" w:type="dxa"/>
          </w:tcPr>
          <w:p w14:paraId="116B59EA" w14:textId="77777777" w:rsidR="00000000" w:rsidRDefault="00000000">
            <w:pPr>
              <w:jc w:val="center"/>
              <w:rPr>
                <w:b/>
              </w:rPr>
            </w:pPr>
            <w:r>
              <w:rPr>
                <w:b/>
              </w:rPr>
              <w:t>nein</w:t>
            </w:r>
          </w:p>
        </w:tc>
        <w:tc>
          <w:tcPr>
            <w:tcW w:w="850" w:type="dxa"/>
          </w:tcPr>
          <w:p w14:paraId="5E65101E" w14:textId="77777777" w:rsidR="00000000" w:rsidRDefault="00000000">
            <w:pPr>
              <w:jc w:val="center"/>
              <w:rPr>
                <w:b/>
              </w:rPr>
            </w:pPr>
            <w:r>
              <w:rPr>
                <w:b/>
              </w:rPr>
              <w:t>ja</w:t>
            </w:r>
          </w:p>
        </w:tc>
      </w:tr>
      <w:tr w:rsidR="00000000" w14:paraId="7404F17E" w14:textId="77777777">
        <w:tblPrEx>
          <w:tblCellMar>
            <w:top w:w="0" w:type="dxa"/>
            <w:bottom w:w="0" w:type="dxa"/>
          </w:tblCellMar>
        </w:tblPrEx>
        <w:tc>
          <w:tcPr>
            <w:tcW w:w="8008" w:type="dxa"/>
          </w:tcPr>
          <w:p w14:paraId="2E2866E7" w14:textId="77777777" w:rsidR="00000000" w:rsidRDefault="00000000">
            <w:pPr>
              <w:spacing w:before="60" w:after="60"/>
            </w:pPr>
            <w:r>
              <w:t>1. Gefahren für die Haut?</w:t>
            </w:r>
          </w:p>
        </w:tc>
        <w:tc>
          <w:tcPr>
            <w:tcW w:w="851" w:type="dxa"/>
          </w:tcPr>
          <w:p w14:paraId="5F0071AD" w14:textId="77777777" w:rsidR="00000000" w:rsidRDefault="00000000">
            <w:pPr>
              <w:spacing w:before="60" w:after="60"/>
              <w:jc w:val="center"/>
            </w:pPr>
          </w:p>
        </w:tc>
        <w:tc>
          <w:tcPr>
            <w:tcW w:w="850" w:type="dxa"/>
          </w:tcPr>
          <w:p w14:paraId="2F15D7CF" w14:textId="77777777" w:rsidR="00000000" w:rsidRDefault="00000000">
            <w:pPr>
              <w:spacing w:before="60" w:after="60"/>
              <w:jc w:val="center"/>
            </w:pPr>
            <w:r>
              <w:t>X</w:t>
            </w:r>
          </w:p>
        </w:tc>
      </w:tr>
      <w:tr w:rsidR="00000000" w14:paraId="1BA16EAB" w14:textId="77777777">
        <w:tblPrEx>
          <w:tblCellMar>
            <w:top w:w="0" w:type="dxa"/>
            <w:bottom w:w="0" w:type="dxa"/>
          </w:tblCellMar>
        </w:tblPrEx>
        <w:tc>
          <w:tcPr>
            <w:tcW w:w="8008" w:type="dxa"/>
          </w:tcPr>
          <w:p w14:paraId="7CB1720B" w14:textId="77777777" w:rsidR="00000000" w:rsidRDefault="00000000">
            <w:pPr>
              <w:spacing w:before="60" w:after="60"/>
            </w:pPr>
            <w:r>
              <w:t xml:space="preserve">2. Gefahren für die Augen?  </w:t>
            </w:r>
            <w:r>
              <w:rPr>
                <w:i/>
              </w:rPr>
              <w:t>&gt;Schutzbrille immer tragen!</w:t>
            </w:r>
          </w:p>
        </w:tc>
        <w:tc>
          <w:tcPr>
            <w:tcW w:w="851" w:type="dxa"/>
          </w:tcPr>
          <w:p w14:paraId="3E711931" w14:textId="77777777" w:rsidR="00000000" w:rsidRDefault="00000000">
            <w:pPr>
              <w:spacing w:before="60" w:after="60"/>
              <w:jc w:val="center"/>
            </w:pPr>
          </w:p>
        </w:tc>
        <w:tc>
          <w:tcPr>
            <w:tcW w:w="850" w:type="dxa"/>
          </w:tcPr>
          <w:p w14:paraId="13E036C2" w14:textId="77777777" w:rsidR="00000000" w:rsidRDefault="00000000">
            <w:pPr>
              <w:spacing w:before="60" w:after="60"/>
              <w:jc w:val="center"/>
            </w:pPr>
            <w:r>
              <w:t>X</w:t>
            </w:r>
          </w:p>
        </w:tc>
      </w:tr>
      <w:tr w:rsidR="00000000" w14:paraId="2AA662AB" w14:textId="77777777">
        <w:tblPrEx>
          <w:tblCellMar>
            <w:top w:w="0" w:type="dxa"/>
            <w:bottom w:w="0" w:type="dxa"/>
          </w:tblCellMar>
        </w:tblPrEx>
        <w:tc>
          <w:tcPr>
            <w:tcW w:w="8008" w:type="dxa"/>
          </w:tcPr>
          <w:p w14:paraId="1B1F66D2" w14:textId="77777777" w:rsidR="00000000" w:rsidRDefault="00000000">
            <w:pPr>
              <w:spacing w:before="60" w:after="60"/>
            </w:pPr>
            <w:r>
              <w:t>3. Gefahren durch Einatmen? &gt;Dämpfe der Salzsäure</w:t>
            </w:r>
          </w:p>
        </w:tc>
        <w:tc>
          <w:tcPr>
            <w:tcW w:w="851" w:type="dxa"/>
          </w:tcPr>
          <w:p w14:paraId="1EB851D2" w14:textId="77777777" w:rsidR="00000000" w:rsidRDefault="00000000">
            <w:pPr>
              <w:spacing w:before="60" w:after="60"/>
              <w:jc w:val="center"/>
            </w:pPr>
          </w:p>
        </w:tc>
        <w:tc>
          <w:tcPr>
            <w:tcW w:w="850" w:type="dxa"/>
          </w:tcPr>
          <w:p w14:paraId="20279C5D" w14:textId="77777777" w:rsidR="00000000" w:rsidRDefault="00000000">
            <w:pPr>
              <w:spacing w:before="60" w:after="60"/>
              <w:jc w:val="center"/>
            </w:pPr>
            <w:r>
              <w:t>X</w:t>
            </w:r>
          </w:p>
        </w:tc>
      </w:tr>
      <w:tr w:rsidR="00000000" w14:paraId="6298DDF7" w14:textId="77777777">
        <w:tblPrEx>
          <w:tblCellMar>
            <w:top w:w="0" w:type="dxa"/>
            <w:bottom w:w="0" w:type="dxa"/>
          </w:tblCellMar>
        </w:tblPrEx>
        <w:tc>
          <w:tcPr>
            <w:tcW w:w="8008" w:type="dxa"/>
          </w:tcPr>
          <w:p w14:paraId="4C240D84" w14:textId="77777777" w:rsidR="00000000" w:rsidRDefault="00000000">
            <w:pPr>
              <w:spacing w:before="60" w:after="60"/>
            </w:pPr>
            <w:r>
              <w:t xml:space="preserve">4. Sind brennbare oder entzündbare Stoffe beteiligt? </w:t>
            </w:r>
            <w:r>
              <w:rPr>
                <w:i/>
              </w:rPr>
              <w:t>&gt;bei Reaktion mit Metallen</w:t>
            </w:r>
          </w:p>
        </w:tc>
        <w:tc>
          <w:tcPr>
            <w:tcW w:w="851" w:type="dxa"/>
          </w:tcPr>
          <w:p w14:paraId="1E27612A" w14:textId="77777777" w:rsidR="00000000" w:rsidRDefault="00000000">
            <w:pPr>
              <w:spacing w:before="60" w:after="60"/>
              <w:jc w:val="center"/>
            </w:pPr>
          </w:p>
        </w:tc>
        <w:tc>
          <w:tcPr>
            <w:tcW w:w="850" w:type="dxa"/>
          </w:tcPr>
          <w:p w14:paraId="67C7446C" w14:textId="77777777" w:rsidR="00000000" w:rsidRDefault="00000000">
            <w:pPr>
              <w:spacing w:before="60" w:after="60"/>
              <w:jc w:val="center"/>
            </w:pPr>
            <w:r>
              <w:t>(X)</w:t>
            </w:r>
          </w:p>
        </w:tc>
      </w:tr>
      <w:tr w:rsidR="00000000" w14:paraId="64CAA332" w14:textId="77777777">
        <w:tblPrEx>
          <w:tblCellMar>
            <w:top w:w="0" w:type="dxa"/>
            <w:bottom w:w="0" w:type="dxa"/>
          </w:tblCellMar>
        </w:tblPrEx>
        <w:tc>
          <w:tcPr>
            <w:tcW w:w="8008" w:type="dxa"/>
          </w:tcPr>
          <w:p w14:paraId="1D883ACD" w14:textId="77777777" w:rsidR="00000000" w:rsidRDefault="00000000">
            <w:pPr>
              <w:spacing w:before="60" w:after="60"/>
            </w:pPr>
            <w:r>
              <w:t>5. Können sich explosionsgefährliche Gemische bilden? &gt;dto.</w:t>
            </w:r>
          </w:p>
        </w:tc>
        <w:tc>
          <w:tcPr>
            <w:tcW w:w="851" w:type="dxa"/>
          </w:tcPr>
          <w:p w14:paraId="0E449DCC" w14:textId="77777777" w:rsidR="00000000" w:rsidRDefault="00000000">
            <w:pPr>
              <w:spacing w:before="60" w:after="60"/>
              <w:jc w:val="center"/>
            </w:pPr>
          </w:p>
        </w:tc>
        <w:tc>
          <w:tcPr>
            <w:tcW w:w="850" w:type="dxa"/>
          </w:tcPr>
          <w:p w14:paraId="79664DFC" w14:textId="77777777" w:rsidR="00000000" w:rsidRDefault="00000000">
            <w:pPr>
              <w:spacing w:before="60" w:after="60"/>
              <w:jc w:val="center"/>
            </w:pPr>
            <w:r>
              <w:t>(X)</w:t>
            </w:r>
          </w:p>
        </w:tc>
      </w:tr>
      <w:tr w:rsidR="00000000" w14:paraId="26236707" w14:textId="77777777">
        <w:tblPrEx>
          <w:tblCellMar>
            <w:top w:w="0" w:type="dxa"/>
            <w:bottom w:w="0" w:type="dxa"/>
          </w:tblCellMar>
        </w:tblPrEx>
        <w:tc>
          <w:tcPr>
            <w:tcW w:w="8008" w:type="dxa"/>
          </w:tcPr>
          <w:p w14:paraId="4CE3AFAC" w14:textId="77777777" w:rsidR="00000000" w:rsidRDefault="00000000">
            <w:pPr>
              <w:spacing w:before="60" w:after="60"/>
            </w:pPr>
            <w:r>
              <w:t>6. Falls notwendig: Ist der Brandschutz in der Umgebung ausreichend?</w:t>
            </w:r>
          </w:p>
        </w:tc>
        <w:tc>
          <w:tcPr>
            <w:tcW w:w="851" w:type="dxa"/>
          </w:tcPr>
          <w:p w14:paraId="55D732A6" w14:textId="77777777" w:rsidR="00000000" w:rsidRDefault="00000000">
            <w:pPr>
              <w:spacing w:before="60" w:after="60"/>
              <w:jc w:val="center"/>
            </w:pPr>
          </w:p>
        </w:tc>
        <w:tc>
          <w:tcPr>
            <w:tcW w:w="850" w:type="dxa"/>
          </w:tcPr>
          <w:p w14:paraId="3BBEE9FD" w14:textId="77777777" w:rsidR="00000000" w:rsidRDefault="00000000">
            <w:pPr>
              <w:spacing w:before="60" w:after="60"/>
              <w:jc w:val="center"/>
            </w:pPr>
          </w:p>
        </w:tc>
      </w:tr>
    </w:tbl>
    <w:p w14:paraId="37344266" w14:textId="77777777" w:rsidR="00000000" w:rsidRDefault="00000000"/>
    <w:p w14:paraId="6AE40823" w14:textId="77777777" w:rsidR="00000000" w:rsidRDefault="00000000">
      <w:pPr>
        <w:rPr>
          <w:b/>
        </w:rPr>
      </w:pPr>
      <w:r>
        <w:rPr>
          <w:b/>
        </w:rPr>
        <w:t>Beurteilung der Gefährdungen (Stoffeigenschaften, gefährliche Reaktionen, Gerätegefahren)</w:t>
      </w:r>
    </w:p>
    <w:p w14:paraId="491912B0" w14:textId="77777777" w:rsidR="00000000" w:rsidRDefault="00000000">
      <w:pPr>
        <w:rPr>
          <w:i/>
        </w:rPr>
      </w:pPr>
    </w:p>
    <w:p w14:paraId="61EEBA09" w14:textId="77777777" w:rsidR="00000000" w:rsidRDefault="00000000">
      <w:pPr>
        <w:jc w:val="both"/>
        <w:rPr>
          <w:i/>
        </w:rPr>
      </w:pPr>
      <w:r>
        <w:rPr>
          <w:i/>
        </w:rPr>
        <w:t xml:space="preserve">zu 1. Die Gefahren für die Haut sind bei der </w:t>
      </w:r>
      <w:r>
        <w:rPr>
          <w:i/>
          <w:u w:val="single"/>
        </w:rPr>
        <w:t>verdünnten Salzsäure</w:t>
      </w:r>
      <w:r>
        <w:rPr>
          <w:i/>
        </w:rPr>
        <w:t xml:space="preserve"> erheblich geringer als bei der verdünnten Schwefelsäure. Dies hängt damit zusammen, dass der menschliche Körper selbst Salzsäure enthält und darauf eingestellt ist. Insgesamt sind verdünnte Säuren für den menschlichen Körper weniger gefährlich als verdünnte Laugen. Schutzhandschuhe werden empfohlen, wenn nicht mit Tropf-Flaschen oder geschlossenen Systemen gearbeitet wird.</w:t>
      </w:r>
    </w:p>
    <w:p w14:paraId="1E63CBC8" w14:textId="77777777" w:rsidR="00000000" w:rsidRDefault="00000000">
      <w:pPr>
        <w:jc w:val="both"/>
        <w:rPr>
          <w:i/>
        </w:rPr>
      </w:pPr>
    </w:p>
    <w:p w14:paraId="758D6955" w14:textId="77777777" w:rsidR="00000000" w:rsidRDefault="00000000">
      <w:pPr>
        <w:jc w:val="both"/>
        <w:rPr>
          <w:i/>
        </w:rPr>
      </w:pPr>
      <w:r>
        <w:rPr>
          <w:i/>
        </w:rPr>
        <w:t xml:space="preserve">Beim Arbeiten mit </w:t>
      </w:r>
      <w:r>
        <w:rPr>
          <w:i/>
          <w:u w:val="single"/>
        </w:rPr>
        <w:t>verdünnter Schwefelsäure</w:t>
      </w:r>
      <w:r>
        <w:rPr>
          <w:i/>
        </w:rPr>
        <w:t xml:space="preserve"> sind Schutzhandschuhe notwendig. Bei bestimmten Arbeiten (Brenner, entzündbare Flüssigkeiten) kann das Tragen von Schutzhandschuhen die Gefährdung auch erhöhen, dies muss individuell berücksichtigt werden. </w:t>
      </w:r>
    </w:p>
    <w:p w14:paraId="4D0ECC20" w14:textId="77777777" w:rsidR="00000000" w:rsidRDefault="00000000">
      <w:pPr>
        <w:jc w:val="both"/>
        <w:rPr>
          <w:i/>
        </w:rPr>
      </w:pPr>
    </w:p>
    <w:p w14:paraId="4BB9D758" w14:textId="77777777" w:rsidR="00000000" w:rsidRDefault="00000000">
      <w:pPr>
        <w:jc w:val="both"/>
        <w:rPr>
          <w:i/>
        </w:rPr>
      </w:pPr>
      <w:r>
        <w:rPr>
          <w:i/>
        </w:rPr>
        <w:t xml:space="preserve">Beim </w:t>
      </w:r>
      <w:r>
        <w:rPr>
          <w:i/>
          <w:u w:val="single"/>
        </w:rPr>
        <w:t>Verdünnen der Säuren</w:t>
      </w:r>
      <w:r>
        <w:rPr>
          <w:i/>
        </w:rPr>
        <w:t xml:space="preserve"> sind immer </w:t>
      </w:r>
      <w:r>
        <w:rPr>
          <w:b/>
          <w:i/>
        </w:rPr>
        <w:t>Schutzhandschuhe</w:t>
      </w:r>
      <w:r>
        <w:rPr>
          <w:i/>
        </w:rPr>
        <w:t xml:space="preserve"> zu tragen. Die Arbeit wird stets im Abzug hinter der Schutzscheibe durchgeführt. Beim Verdünnen von konzentrierter Schwefelsäure mit Wasser kann sich die Lösung so stark erhitzen, dass die Säure aus dem Behälter spritzt. Sie darf nur in Wasser eingegossen werden, niemals umgekehrt („Niemals Wasser auf die Säure, sonst geschieht das Ungeheure!“). Als Material für kurz andauernde Arbeiten eignet sich </w:t>
      </w:r>
      <w:r>
        <w:rPr>
          <w:b/>
          <w:i/>
        </w:rPr>
        <w:t>Nitrilkautschuk</w:t>
      </w:r>
      <w:r>
        <w:rPr>
          <w:i/>
        </w:rPr>
        <w:t xml:space="preserve"> oder </w:t>
      </w:r>
      <w:r>
        <w:rPr>
          <w:b/>
          <w:i/>
        </w:rPr>
        <w:t>Neopren</w:t>
      </w:r>
      <w:r>
        <w:rPr>
          <w:i/>
        </w:rPr>
        <w:t xml:space="preserve">. Latex ist gegen Schwefelsäure nicht beständig. Den besten Schutz gegen anorganische Säuren bieten Handschuhe aus </w:t>
      </w:r>
      <w:r>
        <w:rPr>
          <w:b/>
          <w:i/>
        </w:rPr>
        <w:t>Fluorkautschuk</w:t>
      </w:r>
      <w:r>
        <w:rPr>
          <w:i/>
        </w:rPr>
        <w:t xml:space="preserve"> oder </w:t>
      </w:r>
      <w:r>
        <w:rPr>
          <w:b/>
          <w:i/>
        </w:rPr>
        <w:t>Butylkautschuk</w:t>
      </w:r>
      <w:r>
        <w:rPr>
          <w:i/>
        </w:rPr>
        <w:t xml:space="preserve">. </w:t>
      </w:r>
    </w:p>
    <w:p w14:paraId="33871E24" w14:textId="77777777" w:rsidR="00000000" w:rsidRDefault="00000000">
      <w:pPr>
        <w:jc w:val="both"/>
        <w:rPr>
          <w:i/>
        </w:rPr>
      </w:pPr>
    </w:p>
    <w:p w14:paraId="619C1661" w14:textId="77777777" w:rsidR="00000000" w:rsidRDefault="00000000">
      <w:pPr>
        <w:jc w:val="both"/>
        <w:rPr>
          <w:i/>
        </w:rPr>
      </w:pPr>
      <w:r>
        <w:rPr>
          <w:i/>
        </w:rPr>
        <w:t xml:space="preserve">zu 2. Bei allen Arbeiten mit Chemikalien sind </w:t>
      </w:r>
      <w:r>
        <w:rPr>
          <w:b/>
          <w:i/>
        </w:rPr>
        <w:t>Schutzbrillen</w:t>
      </w:r>
      <w:r>
        <w:rPr>
          <w:i/>
        </w:rPr>
        <w:t xml:space="preserve"> zu tragen. Auch verdünnte Säuren können schwere Augenreizungen oder Augenschäden verursachen.</w:t>
      </w:r>
    </w:p>
    <w:p w14:paraId="3C137622" w14:textId="77777777" w:rsidR="00000000" w:rsidRDefault="00000000">
      <w:pPr>
        <w:jc w:val="both"/>
        <w:rPr>
          <w:i/>
        </w:rPr>
      </w:pPr>
    </w:p>
    <w:p w14:paraId="51A7C999" w14:textId="77777777" w:rsidR="00000000" w:rsidRDefault="00000000">
      <w:pPr>
        <w:jc w:val="both"/>
        <w:rPr>
          <w:i/>
        </w:rPr>
      </w:pPr>
      <w:r>
        <w:rPr>
          <w:i/>
        </w:rPr>
        <w:t>zu 3. Beim Erhitzen oder Erwärmen von verdünnter Salzsäure wird Chlorwasserstoff frei! Dies geschieht insbesondere, wenn die Salzsäure bis zum Sieden erhitzt wird. Werden geringe Konzentrationen des Chlorwasserstoffs über einen längeren Zeitraum eingeatmet, können die Bronchien oder die Lunge geschädigt werden. Höhere Konzentrationen können ein lebensgefährliches Kehlkopf- oder Lungenödem auslösen.</w:t>
      </w:r>
    </w:p>
    <w:p w14:paraId="2CEDC4DB" w14:textId="77777777" w:rsidR="00000000" w:rsidRDefault="00000000">
      <w:pPr>
        <w:jc w:val="both"/>
        <w:rPr>
          <w:i/>
        </w:rPr>
      </w:pPr>
    </w:p>
    <w:p w14:paraId="38A5C9F8" w14:textId="77777777" w:rsidR="00000000" w:rsidRDefault="00000000">
      <w:pPr>
        <w:jc w:val="both"/>
        <w:rPr>
          <w:i/>
        </w:rPr>
      </w:pPr>
      <w:r>
        <w:rPr>
          <w:i/>
        </w:rPr>
        <w:t xml:space="preserve">zu 4. und 5. Verdünnte Schwefel- und Salzsäure </w:t>
      </w:r>
      <w:r>
        <w:rPr>
          <w:i/>
          <w:u w:val="single"/>
        </w:rPr>
        <w:t>reagieren mit Metallen</w:t>
      </w:r>
      <w:r>
        <w:rPr>
          <w:i/>
        </w:rPr>
        <w:t xml:space="preserve"> wie Magnesium, Zink oder Eisen unter starker Wärmeentwicklung und Bildung von Wasserstoff. Bei Reagenzglasversuchen entweicht der leichte Wasserstoff sofort nach oben. Bei den schulüblichen Versuchen reicht die Menge nicht aus, um ein explosionsfähiges Gemisch im Raum zu erzeugen. Experimente, bei denen Wasserstoff bei Versuchen entsteht und nicht aus Druckgasflaschen entnommen wird, sind als Schülerversuche ab der 4. Klasse erlaubt (RISU 2013, Seite 29, I-3 ).</w:t>
      </w:r>
    </w:p>
    <w:p w14:paraId="4B4202B7" w14:textId="77777777" w:rsidR="00000000" w:rsidRDefault="00000000">
      <w:pPr>
        <w:jc w:val="both"/>
        <w:rPr>
          <w:i/>
        </w:rPr>
      </w:pPr>
    </w:p>
    <w:p w14:paraId="3E6EF53B" w14:textId="77777777" w:rsidR="00000000" w:rsidRDefault="00000000">
      <w:pPr>
        <w:jc w:val="both"/>
        <w:rPr>
          <w:b/>
          <w:i/>
        </w:rPr>
      </w:pPr>
      <w:r>
        <w:rPr>
          <w:b/>
          <w:i/>
        </w:rPr>
        <w:br w:type="page"/>
      </w:r>
      <w:r>
        <w:rPr>
          <w:b/>
          <w:i/>
        </w:rPr>
        <w:lastRenderedPageBreak/>
        <w:t>Weitere Gefahren bei typischen Reaktionen</w:t>
      </w:r>
    </w:p>
    <w:p w14:paraId="41C2AE9A" w14:textId="77777777" w:rsidR="00000000" w:rsidRDefault="00000000">
      <w:pPr>
        <w:rPr>
          <w:i/>
        </w:rPr>
      </w:pPr>
    </w:p>
    <w:p w14:paraId="64B11F70" w14:textId="77777777" w:rsidR="00000000" w:rsidRDefault="00000000">
      <w:pPr>
        <w:jc w:val="both"/>
        <w:rPr>
          <w:i/>
        </w:rPr>
      </w:pPr>
      <w:r>
        <w:rPr>
          <w:i/>
        </w:rPr>
        <w:t>Bei Neutralisationsreaktionen, Verdünnungsreaktionen (und bei den Reaktionen mit Metallen) wird teilweise in erheblichem Umfang Wärme frei, so dass die Lösung so stark erhitzt wird, dass sie zu sieden beginnt oder aus dem Reagenzglas herausspritzt. Dies muss bei der Entwicklung von Versuchsansätzen berücksichtigt werden.</w:t>
      </w:r>
    </w:p>
    <w:p w14:paraId="7A0FEF30" w14:textId="77777777" w:rsidR="00000000" w:rsidRDefault="00000000">
      <w:pPr>
        <w:jc w:val="both"/>
        <w:rPr>
          <w:i/>
        </w:rPr>
      </w:pPr>
    </w:p>
    <w:p w14:paraId="50580D08" w14:textId="77777777" w:rsidR="00000000" w:rsidRDefault="00000000">
      <w:pPr>
        <w:jc w:val="both"/>
        <w:rPr>
          <w:i/>
        </w:rPr>
      </w:pPr>
      <w:r>
        <w:rPr>
          <w:i/>
        </w:rPr>
        <w:t xml:space="preserve">Bei der Reaktion von Carbonaten oder Hydrogencarbonaten mit Salz- oder Schwefelsäure entsteht Kohlenstoffdioxid. Das Gas ist nicht brennbar und erstickt die Verbrennung. Findet die Reaktion in einem geschlossenen Behälter statt, kann der Behälter platzen. </w:t>
      </w:r>
    </w:p>
    <w:p w14:paraId="5CF8CAD7" w14:textId="77777777" w:rsidR="00000000" w:rsidRDefault="00000000">
      <w:pPr>
        <w:jc w:val="both"/>
        <w:rPr>
          <w:i/>
        </w:rPr>
      </w:pPr>
    </w:p>
    <w:p w14:paraId="4F8A7944" w14:textId="77777777" w:rsidR="00000000" w:rsidRDefault="00000000">
      <w:pPr>
        <w:jc w:val="both"/>
        <w:rPr>
          <w:i/>
        </w:rPr>
      </w:pPr>
      <w:r>
        <w:rPr>
          <w:i/>
        </w:rPr>
        <w:t>Mit Cyaniden, Thiocyanaten oder Gelbem und Rotem Blutlaugensalz können Säuren zu extrem toxischem Cyanwasserstoff (Blausäure) reagieren. Bei längerer Lagerung in einem Entsorgungsgefäß können prinzipiell alle stickstoffhaltigen Salze wie die Nitrate oder die Nitrite im wässrigen, sauren Milieu Cyanwasserstoff entwickeln. Deshalb muss ein Entsorgungsgefäß für anorganische Salze immer leicht alkalisch gehalten werden.</w:t>
      </w:r>
    </w:p>
    <w:p w14:paraId="0E5AF368" w14:textId="77777777" w:rsidR="00000000" w:rsidRDefault="00000000">
      <w:pPr>
        <w:jc w:val="both"/>
        <w:rPr>
          <w:i/>
        </w:rPr>
      </w:pPr>
    </w:p>
    <w:p w14:paraId="52389E1E" w14:textId="77777777" w:rsidR="00000000" w:rsidRDefault="00000000">
      <w:pPr>
        <w:rPr>
          <w:i/>
        </w:rPr>
      </w:pPr>
    </w:p>
    <w:p w14:paraId="6116CDB9" w14:textId="77777777" w:rsidR="00000000" w:rsidRDefault="00000000">
      <w:pPr>
        <w:rPr>
          <w:i/>
        </w:rPr>
      </w:pPr>
    </w:p>
    <w:p w14:paraId="42DF1078" w14:textId="77777777" w:rsidR="00000000" w:rsidRDefault="00000000">
      <w:pPr>
        <w:rPr>
          <w:b/>
        </w:rPr>
      </w:pPr>
      <w:r>
        <w:rPr>
          <w:b/>
        </w:rPr>
        <w:t>Sicherheitsvorkehrungen (Schutzhandschuhe und weitere Maßnahmen individuell nach Situation, siehe oben)</w:t>
      </w:r>
    </w:p>
    <w:p w14:paraId="02879268" w14:textId="77777777" w:rsidR="00000000" w:rsidRDefault="00000000">
      <w:pPr>
        <w:rPr>
          <w:b/>
        </w:rPr>
      </w:pPr>
    </w:p>
    <w:p w14:paraId="260845D9" w14:textId="77777777" w:rsidR="00000000" w:rsidRDefault="00000000">
      <w:r>
        <w:rPr>
          <w:i/>
          <w:noProof/>
        </w:rPr>
        <w:pict w14:anchorId="60FB315F">
          <v:group id="_x0000_s2189" style="position:absolute;margin-left:-15.35pt;margin-top:8.45pt;width:524.6pt;height:84.8pt;z-index:12" coordorigin="969,7011" coordsize="10492,1696" o:allowincell="f">
            <v:shape id="_x0000_s2062" type="#_x0000_t75" style="position:absolute;left:2815;top:7072;width:850;height:850;visibility:visible;mso-position-horizontal-relative:margin;mso-position-vertical-relative:margin">
              <v:imagedata r:id="rId13" o:title=""/>
            </v:shape>
            <v:shape id="_x0000_s2063" type="#_x0000_t75" style="position:absolute;left:4483;top:7048;width:850;height:850;visibility:visible;mso-position-horizontal-relative:margin;mso-position-vertical-relative:margin">
              <v:imagedata r:id="rId14" o:title=""/>
            </v:shape>
            <v:shape id="Grafik 20" o:spid="_x0000_s2064" type="#_x0000_t75" style="position:absolute;left:6271;top:7048;width:850;height:850;visibility:visible;mso-position-horizontal-relative:margin;mso-position-vertical-relative:margin">
              <v:imagedata r:id="rId15" o:title=""/>
            </v:shape>
            <v:shape id="Grafik 21" o:spid="_x0000_s2065" type="#_x0000_t75" style="position:absolute;left:8059;top:7036;width:850;height:850;visibility:visible;mso-position-horizontal-relative:margin;mso-position-vertical-relative:margin">
              <v:imagedata r:id="rId16" o:title=""/>
            </v:shape>
            <v:shape id="Grafik 1" o:spid="_x0000_s2066" type="#_x0000_t75" style="position:absolute;left:9615;top:7036;width:858;height:850;visibility:visible;mso-position-horizontal-relative:margin;mso-position-vertical-relative:margin">
              <v:imagedata r:id="rId17" o:title=""/>
            </v:shape>
            <v:shape id="_x0000_s2084" type="#_x0000_t202" style="position:absolute;left:2015;top:7320;width:436;height:392;visibility:visible;mso-wrap-distance-top:3.6pt;mso-wrap-distance-bottom:3.6pt;mso-position-horizontal-relative:margin;mso-position-vertical-relative:margin;mso-width-relative:margin;mso-height-relative:margin">
              <v:textbox style="mso-next-textbox:#_x0000_s2084">
                <w:txbxContent>
                  <w:p w14:paraId="28F6C15A" w14:textId="77777777" w:rsidR="00000000" w:rsidRDefault="00000000">
                    <w:r>
                      <w:t>X</w:t>
                    </w:r>
                  </w:p>
                </w:txbxContent>
              </v:textbox>
            </v:shape>
            <v:shape id="_x0000_s2085" type="#_x0000_t202" style="position:absolute;left:3766;top:7320;width:452;height:392;visibility:visible;mso-wrap-distance-top:3.6pt;mso-wrap-distance-bottom:3.6pt;mso-position-horizontal-relative:margin;mso-position-vertical-relative:margin;mso-width-relative:margin;mso-height-relative:margin">
              <v:textbox style="mso-next-textbox:#_x0000_s2085">
                <w:txbxContent>
                  <w:p w14:paraId="3149A519" w14:textId="77777777" w:rsidR="00000000" w:rsidRDefault="00000000">
                    <w:r>
                      <w:t>X</w:t>
                    </w:r>
                  </w:p>
                </w:txbxContent>
              </v:textbox>
            </v:shape>
            <v:shape id="_x0000_s2086" type="#_x0000_t202" style="position:absolute;left:5411;top:7308;width:460;height:392;visibility:visible;mso-wrap-distance-top:3.6pt;mso-wrap-distance-bottom:3.6pt;mso-position-horizontal-relative:margin;mso-position-vertical-relative:margin;mso-width-relative:margin;mso-height-relative:margin">
              <v:textbox style="mso-next-textbox:#_x0000_s2086">
                <w:txbxContent>
                  <w:p w14:paraId="12963DFB" w14:textId="77777777" w:rsidR="00000000" w:rsidRDefault="00000000">
                    <w:r>
                      <w:t>X</w:t>
                    </w:r>
                  </w:p>
                </w:txbxContent>
              </v:textbox>
            </v:shape>
            <v:shape id="_x0000_s2087" type="#_x0000_t202" style="position:absolute;left:7235;top:7308;width:460;height:392;visibility:visible;mso-wrap-distance-top:3.6pt;mso-wrap-distance-bottom:3.6pt;mso-position-horizontal-relative:margin;mso-position-vertical-relative:margin;mso-width-relative:margin;mso-height-relative:margin">
              <v:textbox style="mso-next-textbox:#_x0000_s2087">
                <w:txbxContent>
                  <w:p w14:paraId="79F01E34" w14:textId="77777777" w:rsidR="00000000" w:rsidRDefault="00000000"/>
                </w:txbxContent>
              </v:textbox>
            </v:shape>
            <v:shape id="_x0000_s2088" type="#_x0000_t202" style="position:absolute;left:10571;top:7320;width:430;height:392;visibility:visible;mso-wrap-distance-top:3.6pt;mso-wrap-distance-bottom:3.6pt;mso-position-horizontal-relative:margin;mso-position-vertical-relative:margin;mso-width-relative:margin;mso-height-relative:margin">
              <v:textbox style="mso-next-textbox:#_x0000_s2088">
                <w:txbxContent>
                  <w:p w14:paraId="6A209D7C" w14:textId="77777777" w:rsidR="00000000" w:rsidRDefault="00000000"/>
                </w:txbxContent>
              </v:textbox>
            </v:shape>
            <v:shape id="_x0000_s2089" type="#_x0000_t202" style="position:absolute;left:9011;top:7320;width:451;height:392;visibility:visible;mso-wrap-distance-top:3.6pt;mso-wrap-distance-bottom:3.6pt;mso-position-horizontal-relative:margin;mso-position-vertical-relative:margin;mso-width-relative:margin;mso-height-relative:margin">
              <v:textbox style="mso-next-textbox:#_x0000_s2089">
                <w:txbxContent>
                  <w:p w14:paraId="2EC4BF59" w14:textId="77777777" w:rsidR="00000000" w:rsidRDefault="00000000">
                    <w:r>
                      <w:t>X</w:t>
                    </w:r>
                  </w:p>
                </w:txbxContent>
              </v:textbox>
            </v:shape>
            <v:shape id="_x0000_s2068" type="#_x0000_t202" style="position:absolute;left:969;top:7934;width:1470;height:773" o:allowincell="f" stroked="f" strokecolor="blue">
              <v:textbox style="mso-next-textbox:#_x0000_s2068">
                <w:txbxContent>
                  <w:p w14:paraId="4F14977C" w14:textId="77777777" w:rsidR="00000000" w:rsidRDefault="00000000">
                    <w:pPr>
                      <w:rPr>
                        <w:sz w:val="20"/>
                      </w:rPr>
                    </w:pPr>
                    <w:r>
                      <w:rPr>
                        <w:sz w:val="20"/>
                      </w:rPr>
                      <w:t>Schutzbrille</w:t>
                    </w:r>
                  </w:p>
                  <w:p w14:paraId="64045041" w14:textId="77777777" w:rsidR="00000000" w:rsidRDefault="00000000">
                    <w:pPr>
                      <w:rPr>
                        <w:sz w:val="20"/>
                      </w:rPr>
                    </w:pPr>
                    <w:r>
                      <w:rPr>
                        <w:sz w:val="20"/>
                      </w:rPr>
                      <w:t>tragen</w:t>
                    </w:r>
                  </w:p>
                </w:txbxContent>
              </v:textbox>
            </v:shape>
            <v:shape id="_x0000_s2069" type="#_x0000_t202" style="position:absolute;left:2689;top:7958;width:1482;height:749" o:allowincell="f" stroked="f" strokecolor="blue">
              <v:textbox style="mso-next-textbox:#_x0000_s2069">
                <w:txbxContent>
                  <w:p w14:paraId="347D4FD0" w14:textId="77777777" w:rsidR="00000000" w:rsidRDefault="00000000">
                    <w:pPr>
                      <w:rPr>
                        <w:sz w:val="20"/>
                      </w:rPr>
                    </w:pPr>
                    <w:r>
                      <w:rPr>
                        <w:sz w:val="20"/>
                      </w:rPr>
                      <w:t>Schutz-</w:t>
                    </w:r>
                  </w:p>
                  <w:p w14:paraId="466BA645" w14:textId="77777777" w:rsidR="00000000" w:rsidRDefault="00000000">
                    <w:pPr>
                      <w:rPr>
                        <w:sz w:val="20"/>
                      </w:rPr>
                    </w:pPr>
                    <w:r>
                      <w:rPr>
                        <w:sz w:val="20"/>
                      </w:rPr>
                      <w:t>handschuhe</w:t>
                    </w:r>
                  </w:p>
                </w:txbxContent>
              </v:textbox>
            </v:shape>
            <v:shape id="_x0000_s2070" type="#_x0000_t202" style="position:absolute;left:4447;top:7958;width:1470;height:713" o:allowincell="f" stroked="f" strokecolor="blue">
              <v:textbox style="mso-next-textbox:#_x0000_s2070">
                <w:txbxContent>
                  <w:p w14:paraId="00D54735" w14:textId="77777777" w:rsidR="00000000" w:rsidRDefault="00000000">
                    <w:pPr>
                      <w:rPr>
                        <w:sz w:val="20"/>
                      </w:rPr>
                    </w:pPr>
                    <w:r>
                      <w:rPr>
                        <w:sz w:val="20"/>
                      </w:rPr>
                      <w:t>Abzug *)</w:t>
                    </w:r>
                  </w:p>
                  <w:p w14:paraId="11197C8C" w14:textId="77777777" w:rsidR="00000000" w:rsidRDefault="00000000">
                    <w:pPr>
                      <w:rPr>
                        <w:sz w:val="20"/>
                      </w:rPr>
                    </w:pPr>
                    <w:r>
                      <w:rPr>
                        <w:sz w:val="20"/>
                      </w:rPr>
                      <w:t>Kapelle</w:t>
                    </w:r>
                  </w:p>
                </w:txbxContent>
              </v:textbox>
            </v:shape>
            <v:shape id="_x0000_s2071" type="#_x0000_t202" style="position:absolute;left:6105;top:7958;width:1739;height:701" o:allowincell="f" stroked="f" strokecolor="blue">
              <v:textbox style="mso-next-textbox:#_x0000_s2071">
                <w:txbxContent>
                  <w:p w14:paraId="36D81C81" w14:textId="77777777" w:rsidR="00000000" w:rsidRDefault="00000000">
                    <w:pPr>
                      <w:rPr>
                        <w:sz w:val="20"/>
                      </w:rPr>
                    </w:pPr>
                    <w:r>
                      <w:rPr>
                        <w:sz w:val="20"/>
                      </w:rPr>
                      <w:t>Geschlossenes</w:t>
                    </w:r>
                  </w:p>
                  <w:p w14:paraId="1BCA5114" w14:textId="77777777" w:rsidR="00000000" w:rsidRDefault="00000000">
                    <w:pPr>
                      <w:rPr>
                        <w:sz w:val="20"/>
                      </w:rPr>
                    </w:pPr>
                    <w:r>
                      <w:rPr>
                        <w:sz w:val="20"/>
                      </w:rPr>
                      <w:t>System</w:t>
                    </w:r>
                  </w:p>
                </w:txbxContent>
              </v:textbox>
            </v:shape>
            <v:shape id="_x0000_s2072" type="#_x0000_t202" style="position:absolute;left:7949;top:7946;width:1470;height:600" o:allowincell="f" stroked="f" strokecolor="blue">
              <v:textbox style="mso-next-textbox:#_x0000_s2072">
                <w:txbxContent>
                  <w:p w14:paraId="62A1F12F" w14:textId="77777777" w:rsidR="00000000" w:rsidRDefault="00000000">
                    <w:pPr>
                      <w:rPr>
                        <w:sz w:val="20"/>
                      </w:rPr>
                    </w:pPr>
                    <w:r>
                      <w:rPr>
                        <w:sz w:val="20"/>
                      </w:rPr>
                      <w:t>Lüftungs-</w:t>
                    </w:r>
                  </w:p>
                  <w:p w14:paraId="79AE9401" w14:textId="77777777" w:rsidR="00000000" w:rsidRDefault="00000000">
                    <w:pPr>
                      <w:rPr>
                        <w:sz w:val="20"/>
                      </w:rPr>
                    </w:pPr>
                    <w:r>
                      <w:rPr>
                        <w:sz w:val="20"/>
                      </w:rPr>
                      <w:t>maßnahmen</w:t>
                    </w:r>
                  </w:p>
                </w:txbxContent>
              </v:textbox>
            </v:shape>
            <v:shape id="_x0000_s2073" type="#_x0000_t202" style="position:absolute;left:9641;top:7958;width:1820;height:629" o:allowincell="f" stroked="f" strokecolor="blue">
              <v:textbox style="mso-next-textbox:#_x0000_s2073">
                <w:txbxContent>
                  <w:p w14:paraId="38A1F3EE" w14:textId="77777777" w:rsidR="00000000" w:rsidRDefault="00000000">
                    <w:pPr>
                      <w:rPr>
                        <w:sz w:val="20"/>
                      </w:rPr>
                    </w:pPr>
                    <w:r>
                      <w:rPr>
                        <w:sz w:val="20"/>
                      </w:rPr>
                      <w:t>Offenes</w:t>
                    </w:r>
                  </w:p>
                  <w:p w14:paraId="3817B14D" w14:textId="77777777" w:rsidR="00000000" w:rsidRDefault="00000000">
                    <w:pPr>
                      <w:rPr>
                        <w:sz w:val="20"/>
                      </w:rPr>
                    </w:pPr>
                    <w:r>
                      <w:rPr>
                        <w:sz w:val="20"/>
                      </w:rPr>
                      <w:t>Feuer verboten</w:t>
                    </w:r>
                  </w:p>
                </w:txbxContent>
              </v:textbox>
            </v:shape>
            <v:shape id="_x0000_s2188" type="#_x0000_t75" style="position:absolute;left:1026;top:7011;width:848;height:855">
              <v:imagedata r:id="rId18" o:title=""/>
            </v:shape>
          </v:group>
        </w:pict>
      </w:r>
    </w:p>
    <w:p w14:paraId="266C53CD" w14:textId="77777777" w:rsidR="00000000" w:rsidRDefault="00000000"/>
    <w:p w14:paraId="24D7B245" w14:textId="77777777" w:rsidR="00000000" w:rsidRDefault="00000000"/>
    <w:p w14:paraId="01DECFE5" w14:textId="77777777" w:rsidR="00000000" w:rsidRDefault="00000000">
      <w:pPr>
        <w:rPr>
          <w:b/>
        </w:rPr>
      </w:pPr>
    </w:p>
    <w:p w14:paraId="5BDA3AF6" w14:textId="77777777" w:rsidR="00000000" w:rsidRDefault="00000000"/>
    <w:p w14:paraId="5E14E71A" w14:textId="77777777" w:rsidR="00000000" w:rsidRDefault="00000000"/>
    <w:p w14:paraId="62F2CB53" w14:textId="77777777" w:rsidR="00000000" w:rsidRDefault="00000000"/>
    <w:p w14:paraId="176F2B29" w14:textId="77777777" w:rsidR="00000000" w:rsidRDefault="00000000">
      <w:pPr>
        <w:rPr>
          <w:i/>
        </w:rPr>
      </w:pPr>
    </w:p>
    <w:p w14:paraId="1ED78EFA" w14:textId="77777777" w:rsidR="00000000" w:rsidRDefault="00000000">
      <w:pPr>
        <w:rPr>
          <w:i/>
        </w:rPr>
      </w:pPr>
      <w:r>
        <w:rPr>
          <w:i/>
        </w:rPr>
        <w:t>*) Beim Erhitzen oder Erwärmen von verdünnter Salzsäure muss im Abzug gearbeitet werden.</w:t>
      </w:r>
    </w:p>
    <w:p w14:paraId="4E94C072" w14:textId="77777777" w:rsidR="00000000" w:rsidRDefault="00000000">
      <w:pPr>
        <w:rPr>
          <w:b/>
          <w:sz w:val="24"/>
        </w:rPr>
      </w:pPr>
    </w:p>
    <w:p w14:paraId="3BA7B506" w14:textId="77777777" w:rsidR="00000000" w:rsidRDefault="00000000">
      <w:pPr>
        <w:rPr>
          <w:b/>
          <w:sz w:val="24"/>
        </w:rPr>
      </w:pPr>
    </w:p>
    <w:p w14:paraId="2BD87854" w14:textId="77777777" w:rsidR="00000000" w:rsidRDefault="00000000">
      <w:pPr>
        <w:rPr>
          <w:b/>
          <w:sz w:val="24"/>
        </w:rPr>
      </w:pPr>
    </w:p>
    <w:p w14:paraId="2A8CFD7E" w14:textId="77777777" w:rsidR="00000000" w:rsidRDefault="00000000">
      <w:pPr>
        <w:rPr>
          <w:i/>
          <w:sz w:val="24"/>
        </w:rPr>
      </w:pPr>
      <w:r>
        <w:rPr>
          <w:b/>
          <w:sz w:val="24"/>
        </w:rPr>
        <w:t>Verhalten im Notfall und Erste-Hilfe</w:t>
      </w:r>
    </w:p>
    <w:p w14:paraId="7DE58F7B" w14:textId="77777777" w:rsidR="00000000" w:rsidRDefault="00000000">
      <w:pPr>
        <w:rPr>
          <w:i/>
          <w:sz w:val="24"/>
        </w:rPr>
      </w:pPr>
      <w:r>
        <w:rPr>
          <w:i/>
          <w:sz w:val="24"/>
        </w:rPr>
        <w:t>(separate Betriebsanweisung)</w:t>
      </w:r>
    </w:p>
    <w:p w14:paraId="6ABE512D" w14:textId="77777777" w:rsidR="00000000" w:rsidRDefault="00000000">
      <w:pPr>
        <w:rPr>
          <w:i/>
          <w:sz w:val="24"/>
        </w:rPr>
      </w:pPr>
    </w:p>
    <w:p w14:paraId="223D0FFA" w14:textId="77777777" w:rsidR="00000000" w:rsidRDefault="00000000">
      <w:pPr>
        <w:rPr>
          <w:i/>
          <w:sz w:val="24"/>
        </w:rPr>
      </w:pPr>
    </w:p>
    <w:p w14:paraId="1B9AC17D" w14:textId="77777777" w:rsidR="00000000" w:rsidRDefault="00000000">
      <w:pPr>
        <w:rPr>
          <w:i/>
          <w:sz w:val="24"/>
        </w:rPr>
      </w:pPr>
    </w:p>
    <w:p w14:paraId="1AFD9FD2" w14:textId="77777777" w:rsidR="00000000" w:rsidRDefault="00000000">
      <w:pPr>
        <w:rPr>
          <w:i/>
          <w:sz w:val="24"/>
        </w:rPr>
      </w:pPr>
    </w:p>
    <w:p w14:paraId="0EE8F2BD" w14:textId="77777777" w:rsidR="00000000" w:rsidRDefault="00000000">
      <w:pPr>
        <w:rPr>
          <w:i/>
          <w:sz w:val="24"/>
        </w:rPr>
      </w:pPr>
    </w:p>
    <w:p w14:paraId="19B50006" w14:textId="77777777" w:rsidR="00000000" w:rsidRDefault="00000000">
      <w:pPr>
        <w:rPr>
          <w:i/>
          <w:sz w:val="24"/>
        </w:rPr>
      </w:pPr>
    </w:p>
    <w:p w14:paraId="4FCEA4F8" w14:textId="77777777" w:rsidR="00000000" w:rsidRDefault="00000000">
      <w:pPr>
        <w:rPr>
          <w:i/>
          <w:sz w:val="24"/>
        </w:rPr>
      </w:pPr>
    </w:p>
    <w:p w14:paraId="459BA02D" w14:textId="77777777" w:rsidR="00000000" w:rsidRDefault="00000000">
      <w:pPr>
        <w:rPr>
          <w:i/>
          <w:sz w:val="24"/>
        </w:rPr>
      </w:pPr>
    </w:p>
    <w:p w14:paraId="7E5CAF44" w14:textId="77777777" w:rsidR="00000000" w:rsidRDefault="00000000">
      <w:pPr>
        <w:rPr>
          <w:i/>
          <w:sz w:val="24"/>
        </w:rPr>
      </w:pPr>
    </w:p>
    <w:p w14:paraId="44BCCA80" w14:textId="77777777" w:rsidR="00000000" w:rsidRDefault="00000000">
      <w:pPr>
        <w:rPr>
          <w:i/>
          <w:sz w:val="24"/>
        </w:rPr>
      </w:pPr>
    </w:p>
    <w:p w14:paraId="19B161A6" w14:textId="77777777" w:rsidR="00000000" w:rsidRDefault="00000000">
      <w:pPr>
        <w:rPr>
          <w:i/>
          <w:sz w:val="24"/>
        </w:rPr>
      </w:pPr>
    </w:p>
    <w:p w14:paraId="44FBEC47" w14:textId="77777777" w:rsidR="00000000" w:rsidRDefault="00000000">
      <w:pPr>
        <w:rPr>
          <w:i/>
          <w:sz w:val="24"/>
        </w:rPr>
      </w:pPr>
    </w:p>
    <w:p w14:paraId="0FA44ADE" w14:textId="77777777" w:rsidR="00000000" w:rsidRDefault="00000000">
      <w:pPr>
        <w:rPr>
          <w:i/>
          <w:sz w:val="24"/>
        </w:rPr>
      </w:pPr>
    </w:p>
    <w:p w14:paraId="2CD8EFC8" w14:textId="77777777" w:rsidR="00000000" w:rsidRDefault="00000000">
      <w:pPr>
        <w:rPr>
          <w:i/>
          <w:sz w:val="24"/>
        </w:rPr>
      </w:pPr>
    </w:p>
    <w:p w14:paraId="197389ED" w14:textId="77777777" w:rsidR="00000000" w:rsidRDefault="00000000"/>
    <w:p w14:paraId="007EFA68" w14:textId="77777777" w:rsidR="00000000" w:rsidRDefault="00000000">
      <w:r>
        <w:t>Datum ___________ Unterschrift ______________________________________________</w:t>
      </w:r>
    </w:p>
    <w:p w14:paraId="225908D4" w14:textId="77777777" w:rsidR="00000000" w:rsidRDefault="00000000"/>
    <w:p w14:paraId="4CB46477" w14:textId="77777777" w:rsidR="00000000" w:rsidRDefault="00000000"/>
    <w:p w14:paraId="3F7EF818" w14:textId="77777777" w:rsidR="00F06E22" w:rsidRDefault="00000000">
      <w:r>
        <w:t>Nächster Prüfungstermin ______________</w:t>
      </w:r>
    </w:p>
    <w:sectPr w:rsidR="00F06E22">
      <w:headerReference w:type="even" r:id="rId19"/>
      <w:headerReference w:type="default" r:id="rId20"/>
      <w:pgSz w:w="11906" w:h="16838"/>
      <w:pgMar w:top="1276" w:right="849" w:bottom="28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22DE4" w14:textId="77777777" w:rsidR="00F06E22" w:rsidRDefault="00F06E22">
      <w:r>
        <w:separator/>
      </w:r>
    </w:p>
  </w:endnote>
  <w:endnote w:type="continuationSeparator" w:id="0">
    <w:p w14:paraId="607B7B0D" w14:textId="77777777" w:rsidR="00F06E22" w:rsidRDefault="00F0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ECDF9" w14:textId="77777777" w:rsidR="00F06E22" w:rsidRDefault="00F06E22">
      <w:r>
        <w:separator/>
      </w:r>
    </w:p>
  </w:footnote>
  <w:footnote w:type="continuationSeparator" w:id="0">
    <w:p w14:paraId="08A8568F" w14:textId="77777777" w:rsidR="00F06E22" w:rsidRDefault="00F0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C142B" w14:textId="77777777" w:rsidR="00000000" w:rsidRDefault="0000000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BCE9228" w14:textId="77777777" w:rsidR="00000000" w:rsidRDefault="0000000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E3297" w14:textId="77777777" w:rsidR="00000000" w:rsidRDefault="00000000">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E478048" w14:textId="77777777" w:rsidR="00000000" w:rsidRDefault="0000000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06"/>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264B"/>
    <w:rsid w:val="00313253"/>
    <w:rsid w:val="00715E5F"/>
    <w:rsid w:val="00E2264B"/>
    <w:rsid w:val="00F06E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6"/>
    <o:shapelayout v:ext="edit">
      <o:idmap v:ext="edit" data="2"/>
    </o:shapelayout>
  </w:shapeDefaults>
  <w:decimalSymbol w:val=","/>
  <w:listSeparator w:val=";"/>
  <w14:docId w14:val="646CC6FC"/>
  <w15:chartTrackingRefBased/>
  <w15:docId w15:val="{668C1576-1E9E-48B1-844D-52EDF343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lang w:eastAsia="de-CH"/>
    </w:rPr>
  </w:style>
  <w:style w:type="character" w:default="1" w:styleId="Absatz-Standardschriftart">
    <w:name w:val="Default Paragraph Font"/>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Sprechblasentext">
    <w:name w:val="Balloon Text"/>
    <w:basedOn w:val="Standard"/>
    <w:semiHidden/>
    <w:unhideWhenUsed/>
    <w:rPr>
      <w:rFonts w:ascii="Segoe UI" w:hAnsi="Segoe UI" w:cs="Segoe UI"/>
      <w:sz w:val="18"/>
      <w:szCs w:val="18"/>
    </w:rPr>
  </w:style>
  <w:style w:type="character" w:customStyle="1" w:styleId="SprechblasentextZchn">
    <w:name w:val="Sprechblasentext Zchn"/>
    <w:semiHidden/>
    <w:rPr>
      <w:rFonts w:ascii="Segoe UI" w:hAnsi="Segoe UI" w:cs="Segoe UI"/>
      <w:noProof w:val="0"/>
      <w:sz w:val="18"/>
      <w:szCs w:val="18"/>
      <w:lang w:val="de-DE"/>
    </w:rPr>
  </w:style>
  <w:style w:type="character" w:styleId="Seitenzahl">
    <w:name w:val="page number"/>
    <w:basedOn w:val="Absatz-Standardschriftart"/>
    <w:semiHidden/>
  </w:style>
  <w:style w:type="paragraph" w:styleId="Fuzeile">
    <w:name w:val="footer"/>
    <w:basedOn w:val="Standard"/>
    <w:link w:val="FuzeileZchn"/>
    <w:uiPriority w:val="99"/>
    <w:unhideWhenUsed/>
    <w:rsid w:val="00313253"/>
    <w:pPr>
      <w:tabs>
        <w:tab w:val="center" w:pos="4536"/>
        <w:tab w:val="right" w:pos="9072"/>
      </w:tabs>
    </w:pPr>
  </w:style>
  <w:style w:type="character" w:customStyle="1" w:styleId="FuzeileZchn">
    <w:name w:val="Fußzeile Zchn"/>
    <w:link w:val="Fuzeile"/>
    <w:uiPriority w:val="99"/>
    <w:rsid w:val="00313253"/>
    <w:rPr>
      <w:rFonts w:ascii="Arial" w:hAnsi="Arial"/>
      <w:sz w:val="22"/>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jpeg"/><Relationship Id="rId18" Type="http://schemas.openxmlformats.org/officeDocument/2006/relationships/image" Target="media/image11.emf"/><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image" Target="media/image8.png"/><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1058</Words>
  <Characters>6666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Seilnacht</dc:creator>
  <cp:keywords/>
  <cp:lastModifiedBy>Thomas Seilnacht</cp:lastModifiedBy>
  <cp:revision>2</cp:revision>
  <dcterms:created xsi:type="dcterms:W3CDTF">2024-08-30T19:45:00Z</dcterms:created>
  <dcterms:modified xsi:type="dcterms:W3CDTF">2024-08-30T19:45:00Z</dcterms:modified>
</cp:coreProperties>
</file>