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6CD3C" w14:textId="77777777" w:rsidR="00CA34DA" w:rsidRDefault="001E2F0C">
      <w:pPr>
        <w:spacing w:after="120"/>
        <w:rPr>
          <w:b/>
          <w:sz w:val="36"/>
        </w:rPr>
      </w:pPr>
      <w:r>
        <w:rPr>
          <w:b/>
          <w:sz w:val="36"/>
        </w:rPr>
        <w:t>Nomenklatur der organischen Chemie</w:t>
      </w:r>
      <w:r w:rsidR="00D24639">
        <w:rPr>
          <w:b/>
          <w:sz w:val="36"/>
        </w:rPr>
        <w:t xml:space="preserve"> 1</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CA34DA" w14:paraId="4BABF5CC" w14:textId="77777777">
        <w:tc>
          <w:tcPr>
            <w:tcW w:w="9568" w:type="dxa"/>
            <w:shd w:val="pct15" w:color="auto" w:fill="FFFFFF"/>
          </w:tcPr>
          <w:p w14:paraId="4E0C5F2C" w14:textId="77777777" w:rsidR="00CA34DA" w:rsidRDefault="00CA34DA">
            <w:pPr>
              <w:spacing w:after="120"/>
              <w:rPr>
                <w:b/>
                <w:sz w:val="2"/>
              </w:rPr>
            </w:pPr>
          </w:p>
        </w:tc>
      </w:tr>
    </w:tbl>
    <w:p w14:paraId="1F0172A5" w14:textId="77777777" w:rsidR="00CD7C68" w:rsidRDefault="00CD7C68" w:rsidP="00265705">
      <w:pPr>
        <w:jc w:val="both"/>
        <w:rPr>
          <w:rFonts w:ascii="Times New Roman" w:hAnsi="Times New Roman"/>
          <w:color w:val="000000"/>
          <w:sz w:val="24"/>
          <w:szCs w:val="24"/>
          <w:lang w:val="de-CH"/>
        </w:rPr>
      </w:pPr>
    </w:p>
    <w:p w14:paraId="1597EE20" w14:textId="77777777" w:rsidR="00903137" w:rsidRDefault="00903137" w:rsidP="00265705">
      <w:pPr>
        <w:jc w:val="both"/>
        <w:rPr>
          <w:rFonts w:cs="Arial"/>
          <w:color w:val="000000"/>
          <w:szCs w:val="22"/>
          <w:lang w:val="de-CH"/>
        </w:rPr>
      </w:pPr>
    </w:p>
    <w:p w14:paraId="0096EE5D" w14:textId="77777777" w:rsidR="001E2F0C" w:rsidRPr="00024257" w:rsidRDefault="001E2F0C" w:rsidP="00265705">
      <w:pPr>
        <w:jc w:val="both"/>
        <w:rPr>
          <w:rFonts w:cs="Arial"/>
          <w:color w:val="000000"/>
          <w:szCs w:val="22"/>
          <w:lang w:val="de-CH"/>
        </w:rPr>
      </w:pPr>
      <w:r w:rsidRPr="001E2F0C">
        <w:rPr>
          <w:rFonts w:cs="Arial"/>
          <w:b/>
          <w:color w:val="000000"/>
          <w:szCs w:val="22"/>
          <w:lang w:val="de-CH"/>
        </w:rPr>
        <w:t>Organik-Begriff.</w:t>
      </w:r>
      <w:r>
        <w:rPr>
          <w:rFonts w:cs="Arial"/>
          <w:color w:val="000000"/>
          <w:szCs w:val="22"/>
          <w:lang w:val="de-CH"/>
        </w:rPr>
        <w:t xml:space="preserve"> </w:t>
      </w:r>
      <w:r w:rsidRPr="001E2F0C">
        <w:rPr>
          <w:rFonts w:cs="Arial"/>
          <w:color w:val="000000"/>
          <w:szCs w:val="22"/>
          <w:lang w:val="de-CH"/>
        </w:rPr>
        <w:t>Früher ordnete man der organischen Chemie nur diejenigen Stoffe zu, die von der Natur aufgebaut werden können. Dieses Verständnis liegt noch bei Berzelius um 1808 vor. Später wurde der Begriff auf die Chemie des Kohlenstoffs und dessen Verbindungen ausgedehnt. Heute sind mehr als zehn Millionen organische Stoffe bekannt. Die organische Chemie umfasst alle Kohlenstoffverbindungen mit Ausnahme der wasserstofffreien Chalkogenide wie Kohlenstoffmonooxid, Kohlenstoffdioxid und Schwefelkohlenstoff und deren Verbindungen (Kohlensäure, Carbonate), sowie der Carbide und Metallcarbonyle. Stoffe, die nur aus Kohlenstoff- und Wasserstoff-Atomen aufgebaut sind, nennt man Kohlenwasserstoffe. Die Benennung der S</w:t>
      </w:r>
      <w:r w:rsidR="00FB0C5C">
        <w:rPr>
          <w:rFonts w:cs="Arial"/>
          <w:color w:val="000000"/>
          <w:szCs w:val="22"/>
          <w:lang w:val="de-CH"/>
        </w:rPr>
        <w:t xml:space="preserve">toffe erfolgt durch die </w:t>
      </w:r>
      <w:r w:rsidRPr="001E2F0C">
        <w:rPr>
          <w:rFonts w:cs="Arial"/>
          <w:color w:val="000000"/>
          <w:szCs w:val="22"/>
          <w:lang w:val="de-CH"/>
        </w:rPr>
        <w:t xml:space="preserve">IUPAC </w:t>
      </w:r>
      <w:r w:rsidR="00FB0C5C">
        <w:rPr>
          <w:rFonts w:cs="Arial"/>
          <w:color w:val="000000"/>
          <w:szCs w:val="22"/>
          <w:lang w:val="de-CH"/>
        </w:rPr>
        <w:t xml:space="preserve">nach der </w:t>
      </w:r>
      <w:r w:rsidRPr="001E2F0C">
        <w:rPr>
          <w:rFonts w:cs="Arial"/>
          <w:color w:val="000000"/>
          <w:szCs w:val="22"/>
          <w:lang w:val="de-CH"/>
        </w:rPr>
        <w:t xml:space="preserve">international </w:t>
      </w:r>
      <w:r w:rsidR="00D24639">
        <w:rPr>
          <w:rFonts w:cs="Arial"/>
          <w:color w:val="000000"/>
          <w:szCs w:val="22"/>
          <w:lang w:val="de-CH"/>
        </w:rPr>
        <w:t>gültige</w:t>
      </w:r>
      <w:r w:rsidR="00FB0C5C">
        <w:rPr>
          <w:rFonts w:cs="Arial"/>
          <w:color w:val="000000"/>
          <w:szCs w:val="22"/>
          <w:lang w:val="de-CH"/>
        </w:rPr>
        <w:t>n</w:t>
      </w:r>
      <w:r w:rsidRPr="001E2F0C">
        <w:rPr>
          <w:rFonts w:cs="Arial"/>
          <w:color w:val="000000"/>
          <w:szCs w:val="22"/>
          <w:lang w:val="de-CH"/>
        </w:rPr>
        <w:t xml:space="preserve"> Nomenklatur.</w:t>
      </w:r>
    </w:p>
    <w:p w14:paraId="394303C2" w14:textId="77777777" w:rsidR="00024257" w:rsidRDefault="00024257" w:rsidP="00265705">
      <w:pPr>
        <w:jc w:val="both"/>
        <w:rPr>
          <w:rFonts w:ascii="Times New Roman" w:hAnsi="Times New Roman"/>
          <w:color w:val="000000"/>
          <w:sz w:val="24"/>
          <w:szCs w:val="24"/>
          <w:lang w:val="de-CH"/>
        </w:rPr>
      </w:pPr>
    </w:p>
    <w:tbl>
      <w:tblPr>
        <w:tblW w:w="3782" w:type="pct"/>
        <w:jc w:val="center"/>
        <w:tblCellSpacing w:w="15" w:type="dxa"/>
        <w:tblCellMar>
          <w:top w:w="120" w:type="dxa"/>
          <w:left w:w="120" w:type="dxa"/>
          <w:bottom w:w="120" w:type="dxa"/>
          <w:right w:w="120" w:type="dxa"/>
        </w:tblCellMar>
        <w:tblLook w:val="04A0" w:firstRow="1" w:lastRow="0" w:firstColumn="1" w:lastColumn="0" w:noHBand="0" w:noVBand="1"/>
      </w:tblPr>
      <w:tblGrid>
        <w:gridCol w:w="7427"/>
      </w:tblGrid>
      <w:tr w:rsidR="001E2F0C" w:rsidRPr="001E2F0C" w14:paraId="5C362E52" w14:textId="77777777" w:rsidTr="001E2F0C">
        <w:trPr>
          <w:tblCellSpacing w:w="15" w:type="dxa"/>
          <w:jc w:val="center"/>
        </w:trPr>
        <w:tc>
          <w:tcPr>
            <w:tcW w:w="0" w:type="auto"/>
            <w:vAlign w:val="center"/>
            <w:hideMark/>
          </w:tcPr>
          <w:p w14:paraId="5AF3F621" w14:textId="77777777" w:rsidR="001E2F0C" w:rsidRPr="001E2F0C" w:rsidRDefault="001E2F0C" w:rsidP="001E2F0C">
            <w:pPr>
              <w:rPr>
                <w:rFonts w:ascii="Times New Roman" w:hAnsi="Times New Roman"/>
                <w:color w:val="000000"/>
                <w:sz w:val="24"/>
                <w:szCs w:val="24"/>
                <w:lang w:val="de-CH"/>
              </w:rPr>
            </w:pPr>
            <w:r w:rsidRPr="001E2F0C">
              <w:rPr>
                <w:rFonts w:cs="Arial"/>
                <w:color w:val="000000"/>
                <w:sz w:val="20"/>
                <w:lang w:val="de-CH"/>
              </w:rPr>
              <w:br/>
            </w:r>
            <w:r w:rsidR="002D5F44">
              <w:rPr>
                <w:rFonts w:ascii="Times New Roman" w:hAnsi="Times New Roman"/>
                <w:noProof/>
                <w:color w:val="000000"/>
                <w:sz w:val="20"/>
                <w:lang w:val="de-CH"/>
              </w:rPr>
              <w:pict w14:anchorId="4241D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Das Capsaicin verursacht den scharfen Geschmack der Paprika" style="width:356.4pt;height:96pt;visibility:visible;mso-wrap-style:square">
                  <v:imagedata r:id="rId7" o:title="Das Capsaicin verursacht den scharfen Geschmack der Paprika"/>
                </v:shape>
              </w:pict>
            </w:r>
          </w:p>
        </w:tc>
      </w:tr>
    </w:tbl>
    <w:p w14:paraId="259BF3EE" w14:textId="77777777" w:rsidR="001E2F0C" w:rsidRDefault="001E2F0C" w:rsidP="001E2F0C">
      <w:pPr>
        <w:jc w:val="center"/>
        <w:rPr>
          <w:rFonts w:ascii="Times New Roman" w:hAnsi="Times New Roman"/>
          <w:color w:val="000000"/>
          <w:sz w:val="24"/>
          <w:szCs w:val="24"/>
          <w:lang w:val="de-CH"/>
        </w:rPr>
      </w:pPr>
    </w:p>
    <w:p w14:paraId="6AE9B9C4" w14:textId="77777777" w:rsidR="001E2F0C" w:rsidRDefault="001E2F0C" w:rsidP="001E2F0C">
      <w:pPr>
        <w:jc w:val="center"/>
        <w:rPr>
          <w:rFonts w:cs="Arial"/>
          <w:color w:val="000000"/>
          <w:sz w:val="20"/>
          <w:lang w:val="de-CH"/>
        </w:rPr>
      </w:pPr>
      <w:r w:rsidRPr="001E2F0C">
        <w:rPr>
          <w:rFonts w:cs="Arial"/>
          <w:color w:val="000000"/>
          <w:sz w:val="20"/>
          <w:lang w:val="de-CH"/>
        </w:rPr>
        <w:t xml:space="preserve">Das Capsaicin </w:t>
      </w:r>
      <w:r w:rsidR="00D24639">
        <w:rPr>
          <w:rFonts w:cs="Arial"/>
          <w:color w:val="000000"/>
          <w:sz w:val="20"/>
          <w:lang w:val="de-CH"/>
        </w:rPr>
        <w:t xml:space="preserve">ist ein organischer Stoff, es </w:t>
      </w:r>
      <w:r w:rsidRPr="001E2F0C">
        <w:rPr>
          <w:rFonts w:cs="Arial"/>
          <w:color w:val="000000"/>
          <w:sz w:val="20"/>
          <w:lang w:val="de-CH"/>
        </w:rPr>
        <w:t>verursacht den scharfen Geschmack der Paprika</w:t>
      </w:r>
    </w:p>
    <w:p w14:paraId="238878E9" w14:textId="77777777" w:rsidR="001E2F0C" w:rsidRDefault="001E2F0C" w:rsidP="001E2F0C">
      <w:pPr>
        <w:rPr>
          <w:rFonts w:cs="Arial"/>
          <w:color w:val="000000"/>
          <w:szCs w:val="22"/>
          <w:lang w:val="de-CH"/>
        </w:rPr>
      </w:pPr>
    </w:p>
    <w:p w14:paraId="45933AEA" w14:textId="77777777" w:rsidR="001E2F0C" w:rsidRDefault="001E2F0C" w:rsidP="001E2F0C">
      <w:pPr>
        <w:rPr>
          <w:rFonts w:cs="Arial"/>
          <w:color w:val="000000"/>
          <w:szCs w:val="22"/>
          <w:lang w:val="de-CH"/>
        </w:rPr>
      </w:pPr>
    </w:p>
    <w:p w14:paraId="3C480CA8" w14:textId="77777777" w:rsidR="001E2F0C" w:rsidRDefault="001E2F0C" w:rsidP="001E2F0C">
      <w:pPr>
        <w:jc w:val="both"/>
        <w:rPr>
          <w:rFonts w:cs="Arial"/>
          <w:color w:val="000000"/>
          <w:szCs w:val="22"/>
          <w:lang w:val="de-CH"/>
        </w:rPr>
      </w:pPr>
      <w:r w:rsidRPr="001E2F0C">
        <w:rPr>
          <w:rFonts w:cs="Arial"/>
          <w:b/>
          <w:color w:val="000000"/>
          <w:szCs w:val="22"/>
          <w:lang w:val="de-CH"/>
        </w:rPr>
        <w:t>Nomenklatur.</w:t>
      </w:r>
      <w:r>
        <w:rPr>
          <w:rFonts w:cs="Arial"/>
          <w:color w:val="000000"/>
          <w:szCs w:val="22"/>
          <w:lang w:val="de-CH"/>
        </w:rPr>
        <w:t xml:space="preserve"> </w:t>
      </w:r>
      <w:r w:rsidRPr="001E2F0C">
        <w:rPr>
          <w:rFonts w:cs="Arial"/>
          <w:color w:val="000000"/>
          <w:szCs w:val="22"/>
          <w:lang w:val="de-CH"/>
        </w:rPr>
        <w:t>Die IUPAC-Nomenklatur verfolgt den Zweck, chemischen Verbindungen durch ihren Namen deren Aufbau eindeutig zuordnen zu können. Hier werden nicht alle Nomenklatur-Regeln aufgeführt, sondern nur eine Auswahl, damit Schülerinnen und Schüler im Chemieunterricht die einfacheren organischen Stoffe benennen können.</w:t>
      </w:r>
    </w:p>
    <w:p w14:paraId="331A6738" w14:textId="77777777" w:rsidR="001E2F0C" w:rsidRDefault="001E2F0C" w:rsidP="001E2F0C">
      <w:pPr>
        <w:jc w:val="both"/>
        <w:rPr>
          <w:rFonts w:cs="Arial"/>
          <w:color w:val="000000"/>
          <w:szCs w:val="22"/>
          <w:lang w:val="de-CH"/>
        </w:rPr>
      </w:pPr>
    </w:p>
    <w:p w14:paraId="16F68F2F" w14:textId="77777777" w:rsidR="001E2F0C" w:rsidRDefault="001E2F0C" w:rsidP="00145237">
      <w:pPr>
        <w:jc w:val="both"/>
        <w:rPr>
          <w:rFonts w:cs="Arial"/>
          <w:color w:val="000000"/>
          <w:szCs w:val="22"/>
          <w:lang w:val="de-CH"/>
        </w:rPr>
      </w:pPr>
      <w:r>
        <w:rPr>
          <w:rFonts w:cs="Arial"/>
          <w:color w:val="000000"/>
          <w:szCs w:val="22"/>
          <w:u w:val="single"/>
          <w:lang w:val="de-CH"/>
        </w:rPr>
        <w:t>1. Schritt:</w:t>
      </w:r>
      <w:r w:rsidRPr="001E2F0C">
        <w:rPr>
          <w:rFonts w:cs="Arial"/>
          <w:color w:val="000000"/>
          <w:szCs w:val="22"/>
          <w:lang w:val="de-CH"/>
        </w:rPr>
        <w:t xml:space="preserve"> Bei Kohlenwasserstoffen wird die längste Kohlenstoff</w:t>
      </w:r>
      <w:r w:rsidR="00145237">
        <w:rPr>
          <w:rFonts w:cs="Arial"/>
          <w:color w:val="000000"/>
          <w:szCs w:val="22"/>
          <w:lang w:val="de-CH"/>
        </w:rPr>
        <w:t>-K</w:t>
      </w:r>
      <w:r w:rsidRPr="001E2F0C">
        <w:rPr>
          <w:rFonts w:cs="Arial"/>
          <w:color w:val="000000"/>
          <w:szCs w:val="22"/>
          <w:lang w:val="de-CH"/>
        </w:rPr>
        <w:t>ette nach dem entsprechenden Alkan benannt.</w:t>
      </w:r>
    </w:p>
    <w:p w14:paraId="0BDFCEA0" w14:textId="77777777" w:rsidR="001E2F0C" w:rsidRDefault="001E2F0C" w:rsidP="001E2F0C">
      <w:pPr>
        <w:jc w:val="both"/>
        <w:rPr>
          <w:rFonts w:cs="Arial"/>
          <w:color w:val="000000"/>
          <w:szCs w:val="22"/>
          <w:lang w:val="de-CH"/>
        </w:rPr>
      </w:pPr>
    </w:p>
    <w:tbl>
      <w:tblPr>
        <w:tblW w:w="4882" w:type="pct"/>
        <w:jc w:val="center"/>
        <w:tblCellSpacing w:w="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908"/>
        <w:gridCol w:w="950"/>
        <w:gridCol w:w="948"/>
        <w:gridCol w:w="948"/>
        <w:gridCol w:w="948"/>
        <w:gridCol w:w="948"/>
        <w:gridCol w:w="948"/>
        <w:gridCol w:w="948"/>
        <w:gridCol w:w="949"/>
        <w:gridCol w:w="949"/>
      </w:tblGrid>
      <w:tr w:rsidR="00EF0068" w:rsidRPr="001E2F0C" w14:paraId="2604CCB9" w14:textId="77777777" w:rsidTr="00EF0068">
        <w:trPr>
          <w:tblCellSpacing w:w="0" w:type="dxa"/>
          <w:jc w:val="center"/>
        </w:trPr>
        <w:tc>
          <w:tcPr>
            <w:tcW w:w="391" w:type="pct"/>
            <w:tcBorders>
              <w:top w:val="outset" w:sz="6" w:space="0" w:color="auto"/>
              <w:left w:val="outset" w:sz="6" w:space="0" w:color="auto"/>
              <w:bottom w:val="outset" w:sz="6" w:space="0" w:color="auto"/>
              <w:right w:val="outset" w:sz="6" w:space="0" w:color="auto"/>
            </w:tcBorders>
            <w:shd w:val="clear" w:color="auto" w:fill="D9D9D9"/>
            <w:hideMark/>
          </w:tcPr>
          <w:p w14:paraId="24068DB8"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1</w:t>
            </w:r>
          </w:p>
        </w:tc>
        <w:tc>
          <w:tcPr>
            <w:tcW w:w="513" w:type="pct"/>
            <w:tcBorders>
              <w:top w:val="outset" w:sz="6" w:space="0" w:color="auto"/>
              <w:left w:val="outset" w:sz="6" w:space="0" w:color="auto"/>
              <w:bottom w:val="outset" w:sz="6" w:space="0" w:color="auto"/>
              <w:right w:val="outset" w:sz="6" w:space="0" w:color="auto"/>
            </w:tcBorders>
            <w:shd w:val="clear" w:color="auto" w:fill="D9D9D9"/>
            <w:hideMark/>
          </w:tcPr>
          <w:p w14:paraId="2A778B29"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2</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47226A07"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3</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0E4A68FC"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4</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57AA483D"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5</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3AA22AF2"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6</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7A565722"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7</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5D59AFA8"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8</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54B4A70F"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9</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3179BAEC"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10</w:t>
            </w:r>
          </w:p>
        </w:tc>
      </w:tr>
      <w:tr w:rsidR="00EF0068" w:rsidRPr="001E2F0C" w14:paraId="031885ED" w14:textId="77777777" w:rsidTr="00EF0068">
        <w:trPr>
          <w:tblCellSpacing w:w="0" w:type="dxa"/>
          <w:jc w:val="center"/>
        </w:trPr>
        <w:tc>
          <w:tcPr>
            <w:tcW w:w="391" w:type="pct"/>
            <w:tcBorders>
              <w:top w:val="outset" w:sz="6" w:space="0" w:color="auto"/>
              <w:left w:val="outset" w:sz="6" w:space="0" w:color="auto"/>
              <w:bottom w:val="outset" w:sz="6" w:space="0" w:color="auto"/>
              <w:right w:val="outset" w:sz="6" w:space="0" w:color="auto"/>
            </w:tcBorders>
            <w:shd w:val="clear" w:color="auto" w:fill="F2F2F2"/>
            <w:hideMark/>
          </w:tcPr>
          <w:p w14:paraId="212E98A5"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Methan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13A2B7B4"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Ethan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646E2BFC"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Propan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719A5A34"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Butan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4983802A"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Pentan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54D8AE16"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Hexan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179B723D"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Heptan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417A4562"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Octan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0AC4956D"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Nonan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32A51B63"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Decan</w:t>
            </w:r>
          </w:p>
        </w:tc>
      </w:tr>
    </w:tbl>
    <w:p w14:paraId="5ED68A38" w14:textId="77777777" w:rsidR="001E2F0C" w:rsidRDefault="001E2F0C" w:rsidP="001E2F0C">
      <w:pPr>
        <w:jc w:val="both"/>
        <w:rPr>
          <w:rFonts w:cs="Arial"/>
          <w:color w:val="000000"/>
          <w:szCs w:val="22"/>
          <w:lang w:val="de-CH"/>
        </w:rPr>
      </w:pPr>
      <w:r w:rsidRPr="001E2F0C">
        <w:rPr>
          <w:rFonts w:ascii="Times New Roman" w:hAnsi="Times New Roman"/>
          <w:color w:val="000000"/>
          <w:szCs w:val="22"/>
          <w:lang w:val="de-CH"/>
        </w:rPr>
        <w:br/>
      </w:r>
      <w:r w:rsidR="002D5F44">
        <w:rPr>
          <w:rFonts w:cs="Arial"/>
          <w:noProof/>
          <w:color w:val="000000"/>
          <w:szCs w:val="22"/>
          <w:lang w:val="de-CH"/>
        </w:rPr>
        <w:pict w14:anchorId="7369E1C2">
          <v:shape id="Bild 2" o:spid="_x0000_i1026" type="#_x0000_t75" alt="Strukturformel Neopentan" style="width:58.2pt;height:69.6pt;visibility:visible;mso-wrap-style:square">
            <v:imagedata r:id="rId8" o:title="Strukturformel Neopentan"/>
          </v:shape>
        </w:pict>
      </w:r>
      <w:r w:rsidR="00FB0C5C">
        <w:rPr>
          <w:rFonts w:cs="Arial"/>
          <w:color w:val="000000"/>
          <w:szCs w:val="22"/>
          <w:lang w:val="de-CH"/>
        </w:rPr>
        <w:t xml:space="preserve">   </w:t>
      </w:r>
      <w:r w:rsidRPr="001E2F0C">
        <w:rPr>
          <w:rFonts w:cs="Arial"/>
          <w:color w:val="000000"/>
          <w:szCs w:val="22"/>
          <w:u w:val="single"/>
          <w:lang w:val="de-CH"/>
        </w:rPr>
        <w:t>Längste Kette:</w:t>
      </w:r>
      <w:r w:rsidRPr="001E2F0C">
        <w:rPr>
          <w:rFonts w:cs="Arial"/>
          <w:color w:val="000000"/>
          <w:szCs w:val="22"/>
          <w:lang w:val="de-CH"/>
        </w:rPr>
        <w:t xml:space="preserve"> 3 Kohlenstoff-Atome, also liegt ein -propan vor.</w:t>
      </w:r>
    </w:p>
    <w:p w14:paraId="67817E3B" w14:textId="77777777" w:rsidR="001E2F0C" w:rsidRDefault="001E2F0C" w:rsidP="001E2F0C">
      <w:pPr>
        <w:jc w:val="both"/>
        <w:rPr>
          <w:rFonts w:cs="Arial"/>
          <w:color w:val="000000"/>
          <w:szCs w:val="22"/>
          <w:lang w:val="de-CH"/>
        </w:rPr>
      </w:pPr>
    </w:p>
    <w:p w14:paraId="6DD47FE3" w14:textId="77777777" w:rsidR="001E2F0C" w:rsidRDefault="001E2F0C" w:rsidP="001E2F0C">
      <w:pPr>
        <w:jc w:val="both"/>
        <w:rPr>
          <w:rFonts w:cs="Arial"/>
          <w:color w:val="000000"/>
          <w:szCs w:val="22"/>
          <w:lang w:val="de-CH"/>
        </w:rPr>
      </w:pPr>
      <w:r w:rsidRPr="001E2F0C">
        <w:rPr>
          <w:rFonts w:cs="Arial"/>
          <w:color w:val="000000"/>
          <w:szCs w:val="22"/>
          <w:lang w:val="de-CH"/>
        </w:rPr>
        <w:t>Die Anzahl der angehängten Atome oder Atom</w:t>
      </w:r>
      <w:r w:rsidR="00145237">
        <w:rPr>
          <w:rFonts w:cs="Arial"/>
          <w:color w:val="000000"/>
          <w:szCs w:val="22"/>
          <w:lang w:val="de-CH"/>
        </w:rPr>
        <w:t>-G</w:t>
      </w:r>
      <w:r w:rsidRPr="001E2F0C">
        <w:rPr>
          <w:rFonts w:cs="Arial"/>
          <w:color w:val="000000"/>
          <w:szCs w:val="22"/>
          <w:lang w:val="de-CH"/>
        </w:rPr>
        <w:t>ruppen wird durch eine Vorsilbe nach dem griechischen Alphabet genannt. Hier sind e</w:t>
      </w:r>
      <w:r>
        <w:rPr>
          <w:rFonts w:cs="Arial"/>
          <w:color w:val="000000"/>
          <w:szCs w:val="22"/>
          <w:lang w:val="de-CH"/>
        </w:rPr>
        <w:t>rsten zehn Vorsilben aufgezählt. „</w:t>
      </w:r>
      <w:r w:rsidRPr="001E2F0C">
        <w:rPr>
          <w:rFonts w:cs="Arial"/>
          <w:color w:val="000000"/>
          <w:szCs w:val="22"/>
          <w:lang w:val="de-CH"/>
        </w:rPr>
        <w:t>Mono</w:t>
      </w:r>
      <w:r>
        <w:rPr>
          <w:rFonts w:cs="Arial"/>
          <w:color w:val="000000"/>
          <w:szCs w:val="22"/>
          <w:lang w:val="de-CH"/>
        </w:rPr>
        <w:t>“</w:t>
      </w:r>
      <w:r w:rsidR="00145237">
        <w:rPr>
          <w:rFonts w:cs="Arial"/>
          <w:color w:val="000000"/>
          <w:szCs w:val="22"/>
          <w:lang w:val="de-CH"/>
        </w:rPr>
        <w:t xml:space="preserve"> kann </w:t>
      </w:r>
      <w:r w:rsidRPr="001E2F0C">
        <w:rPr>
          <w:rFonts w:cs="Arial"/>
          <w:color w:val="000000"/>
          <w:szCs w:val="22"/>
          <w:lang w:val="de-CH"/>
        </w:rPr>
        <w:t xml:space="preserve">bei </w:t>
      </w:r>
      <w:r>
        <w:rPr>
          <w:rFonts w:cs="Arial"/>
          <w:color w:val="000000"/>
          <w:szCs w:val="22"/>
          <w:lang w:val="de-CH"/>
        </w:rPr>
        <w:t xml:space="preserve">nur </w:t>
      </w:r>
      <w:r w:rsidRPr="001E2F0C">
        <w:rPr>
          <w:rFonts w:cs="Arial"/>
          <w:color w:val="000000"/>
          <w:szCs w:val="22"/>
          <w:lang w:val="de-CH"/>
        </w:rPr>
        <w:t xml:space="preserve">einem angehängten Atom oder </w:t>
      </w:r>
      <w:r>
        <w:rPr>
          <w:rFonts w:cs="Arial"/>
          <w:color w:val="000000"/>
          <w:szCs w:val="22"/>
          <w:lang w:val="de-CH"/>
        </w:rPr>
        <w:t xml:space="preserve">nur </w:t>
      </w:r>
      <w:r w:rsidRPr="001E2F0C">
        <w:rPr>
          <w:rFonts w:cs="Arial"/>
          <w:color w:val="000000"/>
          <w:szCs w:val="22"/>
          <w:lang w:val="de-CH"/>
        </w:rPr>
        <w:t>e</w:t>
      </w:r>
      <w:r w:rsidR="00145237">
        <w:rPr>
          <w:rFonts w:cs="Arial"/>
          <w:color w:val="000000"/>
          <w:szCs w:val="22"/>
          <w:lang w:val="de-CH"/>
        </w:rPr>
        <w:t xml:space="preserve">iner angehängten Atom-Gruppe </w:t>
      </w:r>
      <w:r w:rsidRPr="001E2F0C">
        <w:rPr>
          <w:rFonts w:cs="Arial"/>
          <w:color w:val="000000"/>
          <w:szCs w:val="22"/>
          <w:lang w:val="de-CH"/>
        </w:rPr>
        <w:t>weggelassen</w:t>
      </w:r>
      <w:r w:rsidR="00145237">
        <w:rPr>
          <w:rFonts w:cs="Arial"/>
          <w:color w:val="000000"/>
          <w:szCs w:val="22"/>
          <w:lang w:val="de-CH"/>
        </w:rPr>
        <w:t xml:space="preserve"> werden</w:t>
      </w:r>
      <w:r w:rsidRPr="001E2F0C">
        <w:rPr>
          <w:rFonts w:cs="Arial"/>
          <w:color w:val="000000"/>
          <w:szCs w:val="22"/>
          <w:lang w:val="de-CH"/>
        </w:rPr>
        <w:t xml:space="preserve">, </w:t>
      </w:r>
      <w:r>
        <w:rPr>
          <w:rFonts w:cs="Arial"/>
          <w:color w:val="000000"/>
          <w:szCs w:val="22"/>
          <w:lang w:val="de-CH"/>
        </w:rPr>
        <w:t xml:space="preserve">Chlormethan wird also </w:t>
      </w:r>
      <w:r w:rsidR="00145237">
        <w:rPr>
          <w:rFonts w:cs="Arial"/>
          <w:color w:val="000000"/>
          <w:szCs w:val="22"/>
          <w:lang w:val="de-CH"/>
        </w:rPr>
        <w:t xml:space="preserve">meistens </w:t>
      </w:r>
      <w:r w:rsidRPr="001E2F0C">
        <w:rPr>
          <w:rFonts w:cs="Arial"/>
          <w:color w:val="000000"/>
          <w:szCs w:val="22"/>
          <w:lang w:val="de-CH"/>
        </w:rPr>
        <w:t xml:space="preserve">nicht </w:t>
      </w:r>
      <w:r w:rsidR="00145237">
        <w:rPr>
          <w:rFonts w:cs="Arial"/>
          <w:color w:val="000000"/>
          <w:szCs w:val="22"/>
          <w:lang w:val="de-CH"/>
        </w:rPr>
        <w:t>„</w:t>
      </w:r>
      <w:r w:rsidRPr="001E2F0C">
        <w:rPr>
          <w:rFonts w:cs="Arial"/>
          <w:color w:val="000000"/>
          <w:szCs w:val="22"/>
          <w:lang w:val="de-CH"/>
        </w:rPr>
        <w:t>Monochlormethan</w:t>
      </w:r>
      <w:r w:rsidR="00145237">
        <w:rPr>
          <w:rFonts w:cs="Arial"/>
          <w:color w:val="000000"/>
          <w:szCs w:val="22"/>
          <w:lang w:val="de-CH"/>
        </w:rPr>
        <w:t>“</w:t>
      </w:r>
      <w:r>
        <w:rPr>
          <w:rFonts w:cs="Arial"/>
          <w:color w:val="000000"/>
          <w:szCs w:val="22"/>
          <w:lang w:val="de-CH"/>
        </w:rPr>
        <w:t xml:space="preserve"> genannt.</w:t>
      </w:r>
    </w:p>
    <w:p w14:paraId="0C3B1B3C" w14:textId="77777777" w:rsidR="001E2F0C" w:rsidRDefault="001E2F0C" w:rsidP="001E2F0C">
      <w:pPr>
        <w:jc w:val="both"/>
        <w:rPr>
          <w:rFonts w:cs="Arial"/>
          <w:color w:val="000000"/>
          <w:szCs w:val="22"/>
          <w:lang w:val="de-CH"/>
        </w:rPr>
      </w:pPr>
    </w:p>
    <w:tbl>
      <w:tblPr>
        <w:tblW w:w="4882" w:type="pct"/>
        <w:jc w:val="center"/>
        <w:tblCellSpacing w:w="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739"/>
        <w:gridCol w:w="969"/>
        <w:gridCol w:w="967"/>
        <w:gridCol w:w="967"/>
        <w:gridCol w:w="967"/>
        <w:gridCol w:w="967"/>
        <w:gridCol w:w="967"/>
        <w:gridCol w:w="967"/>
        <w:gridCol w:w="967"/>
        <w:gridCol w:w="967"/>
      </w:tblGrid>
      <w:tr w:rsidR="00D24639" w:rsidRPr="001E2F0C" w14:paraId="6457B10D" w14:textId="77777777" w:rsidTr="00EF0068">
        <w:trPr>
          <w:tblCellSpacing w:w="0" w:type="dxa"/>
          <w:jc w:val="center"/>
        </w:trPr>
        <w:tc>
          <w:tcPr>
            <w:tcW w:w="391" w:type="pct"/>
            <w:tcBorders>
              <w:top w:val="outset" w:sz="6" w:space="0" w:color="auto"/>
              <w:left w:val="outset" w:sz="6" w:space="0" w:color="auto"/>
              <w:bottom w:val="outset" w:sz="6" w:space="0" w:color="auto"/>
              <w:right w:val="outset" w:sz="6" w:space="0" w:color="auto"/>
            </w:tcBorders>
            <w:shd w:val="clear" w:color="auto" w:fill="D9D9D9"/>
            <w:hideMark/>
          </w:tcPr>
          <w:p w14:paraId="52907256"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1</w:t>
            </w:r>
          </w:p>
        </w:tc>
        <w:tc>
          <w:tcPr>
            <w:tcW w:w="513" w:type="pct"/>
            <w:tcBorders>
              <w:top w:val="outset" w:sz="6" w:space="0" w:color="auto"/>
              <w:left w:val="outset" w:sz="6" w:space="0" w:color="auto"/>
              <w:bottom w:val="outset" w:sz="6" w:space="0" w:color="auto"/>
              <w:right w:val="outset" w:sz="6" w:space="0" w:color="auto"/>
            </w:tcBorders>
            <w:shd w:val="clear" w:color="auto" w:fill="D9D9D9"/>
            <w:hideMark/>
          </w:tcPr>
          <w:p w14:paraId="0A7F2729"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2</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4B0E022C"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3</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73762740"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4</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16CCB737"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5</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469D8149"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6</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2375B23A"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7</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75431357"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8</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2949DA42"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9</w:t>
            </w:r>
          </w:p>
        </w:tc>
        <w:tc>
          <w:tcPr>
            <w:tcW w:w="512" w:type="pct"/>
            <w:tcBorders>
              <w:top w:val="outset" w:sz="6" w:space="0" w:color="auto"/>
              <w:left w:val="outset" w:sz="6" w:space="0" w:color="auto"/>
              <w:bottom w:val="outset" w:sz="6" w:space="0" w:color="auto"/>
              <w:right w:val="outset" w:sz="6" w:space="0" w:color="auto"/>
            </w:tcBorders>
            <w:shd w:val="clear" w:color="auto" w:fill="D9D9D9"/>
            <w:hideMark/>
          </w:tcPr>
          <w:p w14:paraId="1146CDF4" w14:textId="77777777" w:rsidR="001E2F0C" w:rsidRPr="001E2F0C" w:rsidRDefault="001E2F0C" w:rsidP="001E2F0C">
            <w:pPr>
              <w:jc w:val="center"/>
              <w:rPr>
                <w:rFonts w:cs="Arial"/>
                <w:b/>
                <w:color w:val="000000"/>
                <w:szCs w:val="22"/>
                <w:lang w:val="de-CH"/>
              </w:rPr>
            </w:pPr>
            <w:r w:rsidRPr="001E2F0C">
              <w:rPr>
                <w:rFonts w:cs="Arial"/>
                <w:b/>
                <w:color w:val="000000"/>
                <w:szCs w:val="22"/>
                <w:lang w:val="de-CH"/>
              </w:rPr>
              <w:t>10</w:t>
            </w:r>
          </w:p>
        </w:tc>
      </w:tr>
      <w:tr w:rsidR="00EF0068" w:rsidRPr="001E2F0C" w14:paraId="51551B0A" w14:textId="77777777" w:rsidTr="00EF0068">
        <w:trPr>
          <w:tblCellSpacing w:w="0" w:type="dxa"/>
          <w:jc w:val="center"/>
        </w:trPr>
        <w:tc>
          <w:tcPr>
            <w:tcW w:w="391" w:type="pct"/>
            <w:tcBorders>
              <w:top w:val="outset" w:sz="6" w:space="0" w:color="auto"/>
              <w:left w:val="outset" w:sz="6" w:space="0" w:color="auto"/>
              <w:bottom w:val="outset" w:sz="6" w:space="0" w:color="auto"/>
              <w:right w:val="outset" w:sz="6" w:space="0" w:color="auto"/>
            </w:tcBorders>
            <w:shd w:val="clear" w:color="auto" w:fill="F2F2F2"/>
            <w:hideMark/>
          </w:tcPr>
          <w:p w14:paraId="13302E65" w14:textId="77777777" w:rsidR="001E2F0C" w:rsidRPr="001E2F0C" w:rsidRDefault="001E2F0C" w:rsidP="001E2F0C">
            <w:pPr>
              <w:jc w:val="center"/>
              <w:rPr>
                <w:rFonts w:cs="Arial"/>
                <w:color w:val="000000"/>
                <w:szCs w:val="22"/>
                <w:lang w:val="de-CH"/>
              </w:rPr>
            </w:pPr>
            <w:r>
              <w:rPr>
                <w:rFonts w:cs="Arial"/>
                <w:color w:val="000000"/>
                <w:szCs w:val="22"/>
                <w:lang w:val="de-CH"/>
              </w:rPr>
              <w:t>Mono</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3A709708"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Di</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0C5EEC8B" w14:textId="77777777" w:rsidR="001E2F0C" w:rsidRPr="001E2F0C" w:rsidRDefault="001E2F0C" w:rsidP="001E2F0C">
            <w:pPr>
              <w:jc w:val="center"/>
              <w:rPr>
                <w:rFonts w:cs="Arial"/>
                <w:color w:val="000000"/>
                <w:szCs w:val="22"/>
                <w:lang w:val="de-CH"/>
              </w:rPr>
            </w:pPr>
            <w:proofErr w:type="spellStart"/>
            <w:r w:rsidRPr="001E2F0C">
              <w:rPr>
                <w:rFonts w:cs="Arial"/>
                <w:color w:val="000000"/>
                <w:szCs w:val="22"/>
                <w:lang w:val="de-CH"/>
              </w:rPr>
              <w:t>Tri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30A553C8"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Tetra</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518BFDD7"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Penta</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02960750" w14:textId="77777777" w:rsidR="001E2F0C" w:rsidRPr="001E2F0C" w:rsidRDefault="001E2F0C" w:rsidP="001E2F0C">
            <w:pPr>
              <w:jc w:val="center"/>
              <w:rPr>
                <w:rFonts w:cs="Arial"/>
                <w:color w:val="000000"/>
                <w:szCs w:val="22"/>
                <w:lang w:val="de-CH"/>
              </w:rPr>
            </w:pPr>
            <w:proofErr w:type="spellStart"/>
            <w:r w:rsidRPr="001E2F0C">
              <w:rPr>
                <w:rFonts w:cs="Arial"/>
                <w:color w:val="000000"/>
                <w:szCs w:val="22"/>
                <w:lang w:val="de-CH"/>
              </w:rPr>
              <w:t>Hexa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50A3323F" w14:textId="77777777" w:rsidR="001E2F0C" w:rsidRPr="001E2F0C" w:rsidRDefault="001E2F0C" w:rsidP="001E2F0C">
            <w:pPr>
              <w:jc w:val="center"/>
              <w:rPr>
                <w:rFonts w:cs="Arial"/>
                <w:color w:val="000000"/>
                <w:szCs w:val="22"/>
                <w:lang w:val="de-CH"/>
              </w:rPr>
            </w:pPr>
            <w:proofErr w:type="spellStart"/>
            <w:r w:rsidRPr="001E2F0C">
              <w:rPr>
                <w:rFonts w:cs="Arial"/>
                <w:color w:val="000000"/>
                <w:szCs w:val="22"/>
                <w:lang w:val="de-CH"/>
              </w:rPr>
              <w:t>Hepta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1FCB7ED8" w14:textId="77777777" w:rsidR="001E2F0C" w:rsidRPr="001E2F0C" w:rsidRDefault="001E2F0C" w:rsidP="001E2F0C">
            <w:pPr>
              <w:jc w:val="center"/>
              <w:rPr>
                <w:rFonts w:cs="Arial"/>
                <w:color w:val="000000"/>
                <w:szCs w:val="22"/>
                <w:lang w:val="de-CH"/>
              </w:rPr>
            </w:pPr>
            <w:proofErr w:type="spellStart"/>
            <w:r w:rsidRPr="001E2F0C">
              <w:rPr>
                <w:rFonts w:cs="Arial"/>
                <w:color w:val="000000"/>
                <w:szCs w:val="22"/>
                <w:lang w:val="de-CH"/>
              </w:rPr>
              <w:t>Octa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5CCDFAC9" w14:textId="77777777" w:rsidR="001E2F0C" w:rsidRPr="001E2F0C" w:rsidRDefault="001E2F0C" w:rsidP="001E2F0C">
            <w:pPr>
              <w:jc w:val="center"/>
              <w:rPr>
                <w:rFonts w:cs="Arial"/>
                <w:color w:val="000000"/>
                <w:szCs w:val="22"/>
                <w:lang w:val="de-CH"/>
              </w:rPr>
            </w:pPr>
            <w:proofErr w:type="spellStart"/>
            <w:r w:rsidRPr="001E2F0C">
              <w:rPr>
                <w:rFonts w:cs="Arial"/>
                <w:color w:val="000000"/>
                <w:szCs w:val="22"/>
                <w:lang w:val="de-CH"/>
              </w:rPr>
              <w:t>Nona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651AD473" w14:textId="77777777" w:rsidR="001E2F0C" w:rsidRPr="001E2F0C" w:rsidRDefault="001E2F0C" w:rsidP="001E2F0C">
            <w:pPr>
              <w:jc w:val="center"/>
              <w:rPr>
                <w:rFonts w:cs="Arial"/>
                <w:color w:val="000000"/>
                <w:szCs w:val="22"/>
                <w:lang w:val="de-CH"/>
              </w:rPr>
            </w:pPr>
            <w:r w:rsidRPr="001E2F0C">
              <w:rPr>
                <w:rFonts w:cs="Arial"/>
                <w:color w:val="000000"/>
                <w:szCs w:val="22"/>
                <w:lang w:val="de-CH"/>
              </w:rPr>
              <w:t>Deca</w:t>
            </w:r>
          </w:p>
        </w:tc>
      </w:tr>
    </w:tbl>
    <w:p w14:paraId="48FB319D" w14:textId="77777777" w:rsidR="00D24639" w:rsidRDefault="00D24639" w:rsidP="001E2F0C">
      <w:pPr>
        <w:jc w:val="both"/>
        <w:rPr>
          <w:rFonts w:cs="Arial"/>
          <w:color w:val="000000"/>
          <w:szCs w:val="22"/>
          <w:lang w:val="de-CH"/>
        </w:rPr>
      </w:pPr>
    </w:p>
    <w:p w14:paraId="67AB2BD9" w14:textId="77777777" w:rsidR="00D24639" w:rsidRDefault="00D24639" w:rsidP="00D24639">
      <w:pPr>
        <w:spacing w:after="120"/>
        <w:rPr>
          <w:b/>
          <w:sz w:val="36"/>
        </w:rPr>
      </w:pPr>
      <w:r>
        <w:rPr>
          <w:rFonts w:cs="Arial"/>
          <w:color w:val="000000"/>
          <w:szCs w:val="22"/>
          <w:lang w:val="de-CH"/>
        </w:rPr>
        <w:br w:type="page"/>
      </w:r>
      <w:r>
        <w:rPr>
          <w:b/>
          <w:sz w:val="36"/>
        </w:rPr>
        <w:lastRenderedPageBreak/>
        <w:t>Nomenklatur der organischen Chemie 2</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D24639" w14:paraId="14CCC6B4" w14:textId="77777777" w:rsidTr="001B058A">
        <w:tc>
          <w:tcPr>
            <w:tcW w:w="9568" w:type="dxa"/>
            <w:shd w:val="pct15" w:color="auto" w:fill="FFFFFF"/>
          </w:tcPr>
          <w:p w14:paraId="2CBE1F8A" w14:textId="77777777" w:rsidR="00D24639" w:rsidRDefault="00D24639" w:rsidP="001B058A">
            <w:pPr>
              <w:spacing w:after="120"/>
              <w:rPr>
                <w:b/>
                <w:sz w:val="2"/>
              </w:rPr>
            </w:pPr>
          </w:p>
        </w:tc>
      </w:tr>
    </w:tbl>
    <w:p w14:paraId="0EEFAB81" w14:textId="77777777" w:rsidR="00D24639" w:rsidRDefault="00D24639" w:rsidP="00D24639">
      <w:pPr>
        <w:jc w:val="both"/>
        <w:rPr>
          <w:rFonts w:ascii="Times New Roman" w:hAnsi="Times New Roman"/>
          <w:color w:val="000000"/>
          <w:sz w:val="24"/>
          <w:szCs w:val="24"/>
          <w:lang w:val="de-CH"/>
        </w:rPr>
      </w:pPr>
    </w:p>
    <w:p w14:paraId="1B932B9D" w14:textId="77777777" w:rsidR="00D24639" w:rsidRDefault="00D24639" w:rsidP="00D24639">
      <w:pPr>
        <w:jc w:val="both"/>
        <w:rPr>
          <w:rFonts w:ascii="Times New Roman" w:hAnsi="Times New Roman"/>
          <w:color w:val="000000"/>
          <w:sz w:val="24"/>
          <w:szCs w:val="24"/>
          <w:lang w:val="de-CH"/>
        </w:rPr>
      </w:pPr>
    </w:p>
    <w:p w14:paraId="77FCDEE7" w14:textId="77777777" w:rsidR="001E2F0C" w:rsidRDefault="00D24639" w:rsidP="00FB0C5C">
      <w:pPr>
        <w:jc w:val="both"/>
        <w:rPr>
          <w:rFonts w:cs="Arial"/>
          <w:color w:val="000000"/>
          <w:szCs w:val="22"/>
          <w:lang w:val="de-CH"/>
        </w:rPr>
      </w:pPr>
      <w:r w:rsidRPr="00D24639">
        <w:rPr>
          <w:rFonts w:cs="Arial"/>
          <w:color w:val="000000"/>
          <w:szCs w:val="22"/>
          <w:u w:val="single"/>
          <w:lang w:val="de-CH"/>
        </w:rPr>
        <w:t>2. Schritt:</w:t>
      </w:r>
      <w:r w:rsidRPr="00D24639">
        <w:rPr>
          <w:rFonts w:cs="Arial"/>
          <w:color w:val="000000"/>
          <w:szCs w:val="22"/>
          <w:lang w:val="de-CH"/>
        </w:rPr>
        <w:t xml:space="preserve">  Die längste Kohlenstoffkette wird vom kürzeren, unverzweigten Ketten-Ende her durchnummeriert und benannt. Bei gleicher Kohlenstoff-Zahl haben Mehrfachbindungen Priorität.</w:t>
      </w:r>
    </w:p>
    <w:p w14:paraId="3B003EF3" w14:textId="77777777" w:rsidR="00D24639" w:rsidRDefault="00D24639" w:rsidP="00D24639">
      <w:pPr>
        <w:jc w:val="both"/>
        <w:rPr>
          <w:rFonts w:cs="Arial"/>
          <w:color w:val="000000"/>
          <w:szCs w:val="22"/>
          <w:lang w:val="de-CH"/>
        </w:rPr>
      </w:pPr>
    </w:p>
    <w:p w14:paraId="137BD403" w14:textId="77777777" w:rsidR="00D24639" w:rsidRDefault="002D5F44" w:rsidP="00D24639">
      <w:pPr>
        <w:jc w:val="both"/>
        <w:rPr>
          <w:rFonts w:cs="Arial"/>
          <w:noProof/>
          <w:lang w:val="de-CH"/>
        </w:rPr>
      </w:pPr>
      <w:r>
        <w:rPr>
          <w:rFonts w:cs="Arial"/>
          <w:noProof/>
          <w:lang w:val="de-CH"/>
        </w:rPr>
        <w:pict w14:anchorId="4006B275">
          <v:shape id="_x0000_i1027" type="#_x0000_t75" alt="Nomenklatur Übungsbeispiel" style="width:122.4pt;height:96.6pt;visibility:visible;mso-wrap-style:square">
            <v:imagedata r:id="rId9" o:title="Nomenklatur Übungsbeispiel"/>
          </v:shape>
        </w:pict>
      </w:r>
    </w:p>
    <w:p w14:paraId="10812181" w14:textId="77777777" w:rsidR="00D24639" w:rsidRDefault="00D24639" w:rsidP="00D24639">
      <w:pPr>
        <w:jc w:val="both"/>
        <w:rPr>
          <w:rFonts w:cs="Arial"/>
          <w:noProof/>
          <w:lang w:val="de-CH"/>
        </w:rPr>
      </w:pPr>
    </w:p>
    <w:p w14:paraId="44EEFDFF" w14:textId="77777777" w:rsidR="00D24639" w:rsidRPr="00D24639" w:rsidRDefault="00D24639" w:rsidP="00D24639">
      <w:pPr>
        <w:jc w:val="both"/>
        <w:rPr>
          <w:rFonts w:cs="Arial"/>
          <w:noProof/>
          <w:lang w:val="de-CH"/>
        </w:rPr>
      </w:pPr>
      <w:r w:rsidRPr="00D24639">
        <w:rPr>
          <w:rFonts w:cs="Arial"/>
          <w:color w:val="000000"/>
          <w:szCs w:val="22"/>
          <w:lang w:val="de-CH"/>
        </w:rPr>
        <w:t>Die Nummerierung erfolgt von rechts nach links, weil rechts das kürzere, unverzweigte Ketten</w:t>
      </w:r>
      <w:r w:rsidR="00145237">
        <w:rPr>
          <w:rFonts w:cs="Arial"/>
          <w:color w:val="000000"/>
          <w:szCs w:val="22"/>
          <w:lang w:val="de-CH"/>
        </w:rPr>
        <w:t>-E</w:t>
      </w:r>
      <w:r w:rsidRPr="00D24639">
        <w:rPr>
          <w:rFonts w:cs="Arial"/>
          <w:color w:val="000000"/>
          <w:szCs w:val="22"/>
          <w:lang w:val="de-CH"/>
        </w:rPr>
        <w:t>nde ist. Die längste Kette besteht aus 6 Kohlenstoff-Atomen: Es handelt sich also um ein -hexan.</w:t>
      </w:r>
    </w:p>
    <w:p w14:paraId="1F92F8F4" w14:textId="77777777" w:rsidR="00D24639" w:rsidRPr="00D24639" w:rsidRDefault="00D24639" w:rsidP="00D24639">
      <w:pPr>
        <w:jc w:val="both"/>
        <w:rPr>
          <w:rFonts w:cs="Arial"/>
          <w:color w:val="000000"/>
          <w:szCs w:val="22"/>
          <w:lang w:val="de-CH"/>
        </w:rPr>
      </w:pPr>
    </w:p>
    <w:p w14:paraId="64656FE5" w14:textId="77777777" w:rsidR="00D24639" w:rsidRDefault="00D24639" w:rsidP="00FB0C5C">
      <w:pPr>
        <w:jc w:val="both"/>
        <w:rPr>
          <w:rFonts w:cs="Arial"/>
          <w:color w:val="000000"/>
          <w:szCs w:val="22"/>
          <w:lang w:val="de-CH"/>
        </w:rPr>
      </w:pPr>
      <w:r w:rsidRPr="00D24639">
        <w:rPr>
          <w:rFonts w:cs="Arial"/>
          <w:color w:val="000000"/>
          <w:szCs w:val="22"/>
          <w:u w:val="single"/>
          <w:lang w:val="de-CH"/>
        </w:rPr>
        <w:t>3. Schritt:</w:t>
      </w:r>
      <w:r w:rsidRPr="00D24639">
        <w:rPr>
          <w:rFonts w:cs="Arial"/>
          <w:color w:val="000000"/>
          <w:szCs w:val="22"/>
          <w:lang w:val="de-CH"/>
        </w:rPr>
        <w:t xml:space="preserve"> Angehängte Alkyl-Gruppen werden ben</w:t>
      </w:r>
      <w:r>
        <w:rPr>
          <w:rFonts w:cs="Arial"/>
          <w:color w:val="000000"/>
          <w:szCs w:val="22"/>
          <w:lang w:val="de-CH"/>
        </w:rPr>
        <w:t xml:space="preserve">annt und alphabetisch geordnet. Bei den </w:t>
      </w:r>
      <w:r w:rsidR="00145237">
        <w:rPr>
          <w:rFonts w:cs="Arial"/>
          <w:color w:val="000000"/>
          <w:szCs w:val="22"/>
          <w:lang w:val="de-CH"/>
        </w:rPr>
        <w:t>Alkyl-G</w:t>
      </w:r>
      <w:r w:rsidRPr="00D24639">
        <w:rPr>
          <w:rFonts w:cs="Arial"/>
          <w:color w:val="000000"/>
          <w:szCs w:val="22"/>
          <w:lang w:val="de-CH"/>
        </w:rPr>
        <w:t>ruppen aliphatischer, gesättigter Kohlenwasserstoffe</w:t>
      </w:r>
      <w:r>
        <w:rPr>
          <w:rFonts w:cs="Arial"/>
          <w:color w:val="000000"/>
          <w:szCs w:val="22"/>
          <w:lang w:val="de-CH"/>
        </w:rPr>
        <w:t xml:space="preserve"> erfolgt die Benennung so:</w:t>
      </w:r>
    </w:p>
    <w:p w14:paraId="22829A6E" w14:textId="77777777" w:rsidR="00D24639" w:rsidRDefault="00D24639" w:rsidP="00D24639">
      <w:pPr>
        <w:jc w:val="both"/>
        <w:rPr>
          <w:rFonts w:cs="Arial"/>
          <w:color w:val="000000"/>
          <w:szCs w:val="22"/>
          <w:lang w:val="de-C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968"/>
        <w:gridCol w:w="968"/>
        <w:gridCol w:w="967"/>
        <w:gridCol w:w="967"/>
        <w:gridCol w:w="967"/>
        <w:gridCol w:w="967"/>
        <w:gridCol w:w="967"/>
        <w:gridCol w:w="967"/>
        <w:gridCol w:w="967"/>
        <w:gridCol w:w="967"/>
      </w:tblGrid>
      <w:tr w:rsidR="00D24639" w:rsidRPr="00D24639" w14:paraId="516745C0" w14:textId="77777777" w:rsidTr="00EF0068">
        <w:trPr>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D9D9D9"/>
            <w:hideMark/>
          </w:tcPr>
          <w:p w14:paraId="076B3991" w14:textId="77777777" w:rsidR="00D24639" w:rsidRPr="00D24639" w:rsidRDefault="00D24639" w:rsidP="00D24639">
            <w:pPr>
              <w:jc w:val="center"/>
              <w:rPr>
                <w:rFonts w:cs="Arial"/>
                <w:b/>
                <w:color w:val="000000"/>
                <w:szCs w:val="22"/>
                <w:lang w:val="de-CH"/>
              </w:rPr>
            </w:pPr>
            <w:r w:rsidRPr="00D24639">
              <w:rPr>
                <w:rFonts w:cs="Arial"/>
                <w:b/>
                <w:color w:val="000000"/>
                <w:szCs w:val="22"/>
                <w:lang w:val="de-CH"/>
              </w:rPr>
              <w:t>1</w:t>
            </w:r>
          </w:p>
        </w:tc>
        <w:tc>
          <w:tcPr>
            <w:tcW w:w="500" w:type="pct"/>
            <w:tcBorders>
              <w:top w:val="outset" w:sz="6" w:space="0" w:color="auto"/>
              <w:left w:val="outset" w:sz="6" w:space="0" w:color="auto"/>
              <w:bottom w:val="outset" w:sz="6" w:space="0" w:color="auto"/>
              <w:right w:val="outset" w:sz="6" w:space="0" w:color="auto"/>
            </w:tcBorders>
            <w:shd w:val="clear" w:color="auto" w:fill="D9D9D9"/>
            <w:hideMark/>
          </w:tcPr>
          <w:p w14:paraId="378C2DB8" w14:textId="77777777" w:rsidR="00D24639" w:rsidRPr="00D24639" w:rsidRDefault="00D24639" w:rsidP="00D24639">
            <w:pPr>
              <w:jc w:val="center"/>
              <w:rPr>
                <w:rFonts w:cs="Arial"/>
                <w:b/>
                <w:color w:val="000000"/>
                <w:szCs w:val="22"/>
                <w:lang w:val="de-CH"/>
              </w:rPr>
            </w:pPr>
            <w:r w:rsidRPr="00D24639">
              <w:rPr>
                <w:rFonts w:cs="Arial"/>
                <w:b/>
                <w:color w:val="000000"/>
                <w:szCs w:val="22"/>
                <w:lang w:val="de-CH"/>
              </w:rPr>
              <w:t>2</w:t>
            </w:r>
          </w:p>
        </w:tc>
        <w:tc>
          <w:tcPr>
            <w:tcW w:w="500" w:type="pct"/>
            <w:tcBorders>
              <w:top w:val="outset" w:sz="6" w:space="0" w:color="auto"/>
              <w:left w:val="outset" w:sz="6" w:space="0" w:color="auto"/>
              <w:bottom w:val="outset" w:sz="6" w:space="0" w:color="auto"/>
              <w:right w:val="outset" w:sz="6" w:space="0" w:color="auto"/>
            </w:tcBorders>
            <w:shd w:val="clear" w:color="auto" w:fill="D9D9D9"/>
            <w:hideMark/>
          </w:tcPr>
          <w:p w14:paraId="17C2AE9C" w14:textId="77777777" w:rsidR="00D24639" w:rsidRPr="00D24639" w:rsidRDefault="00D24639" w:rsidP="00D24639">
            <w:pPr>
              <w:jc w:val="center"/>
              <w:rPr>
                <w:rFonts w:cs="Arial"/>
                <w:b/>
                <w:color w:val="000000"/>
                <w:szCs w:val="22"/>
                <w:lang w:val="de-CH"/>
              </w:rPr>
            </w:pPr>
            <w:r w:rsidRPr="00D24639">
              <w:rPr>
                <w:rFonts w:cs="Arial"/>
                <w:b/>
                <w:color w:val="000000"/>
                <w:szCs w:val="22"/>
                <w:lang w:val="de-CH"/>
              </w:rPr>
              <w:t>3</w:t>
            </w:r>
          </w:p>
        </w:tc>
        <w:tc>
          <w:tcPr>
            <w:tcW w:w="500" w:type="pct"/>
            <w:tcBorders>
              <w:top w:val="outset" w:sz="6" w:space="0" w:color="auto"/>
              <w:left w:val="outset" w:sz="6" w:space="0" w:color="auto"/>
              <w:bottom w:val="outset" w:sz="6" w:space="0" w:color="auto"/>
              <w:right w:val="outset" w:sz="6" w:space="0" w:color="auto"/>
            </w:tcBorders>
            <w:shd w:val="clear" w:color="auto" w:fill="D9D9D9"/>
            <w:hideMark/>
          </w:tcPr>
          <w:p w14:paraId="22B14415" w14:textId="77777777" w:rsidR="00D24639" w:rsidRPr="00D24639" w:rsidRDefault="00D24639" w:rsidP="00D24639">
            <w:pPr>
              <w:jc w:val="center"/>
              <w:rPr>
                <w:rFonts w:cs="Arial"/>
                <w:b/>
                <w:color w:val="000000"/>
                <w:szCs w:val="22"/>
                <w:lang w:val="de-CH"/>
              </w:rPr>
            </w:pPr>
            <w:r w:rsidRPr="00D24639">
              <w:rPr>
                <w:rFonts w:cs="Arial"/>
                <w:b/>
                <w:color w:val="000000"/>
                <w:szCs w:val="22"/>
                <w:lang w:val="de-CH"/>
              </w:rPr>
              <w:t>4</w:t>
            </w:r>
          </w:p>
        </w:tc>
        <w:tc>
          <w:tcPr>
            <w:tcW w:w="500" w:type="pct"/>
            <w:tcBorders>
              <w:top w:val="outset" w:sz="6" w:space="0" w:color="auto"/>
              <w:left w:val="outset" w:sz="6" w:space="0" w:color="auto"/>
              <w:bottom w:val="outset" w:sz="6" w:space="0" w:color="auto"/>
              <w:right w:val="outset" w:sz="6" w:space="0" w:color="auto"/>
            </w:tcBorders>
            <w:shd w:val="clear" w:color="auto" w:fill="D9D9D9"/>
            <w:hideMark/>
          </w:tcPr>
          <w:p w14:paraId="058D8FF5" w14:textId="77777777" w:rsidR="00D24639" w:rsidRPr="00D24639" w:rsidRDefault="00D24639" w:rsidP="00D24639">
            <w:pPr>
              <w:jc w:val="center"/>
              <w:rPr>
                <w:rFonts w:cs="Arial"/>
                <w:b/>
                <w:color w:val="000000"/>
                <w:szCs w:val="22"/>
                <w:lang w:val="de-CH"/>
              </w:rPr>
            </w:pPr>
            <w:r w:rsidRPr="00D24639">
              <w:rPr>
                <w:rFonts w:cs="Arial"/>
                <w:b/>
                <w:color w:val="000000"/>
                <w:szCs w:val="22"/>
                <w:lang w:val="de-CH"/>
              </w:rPr>
              <w:t>5</w:t>
            </w:r>
          </w:p>
        </w:tc>
        <w:tc>
          <w:tcPr>
            <w:tcW w:w="500" w:type="pct"/>
            <w:tcBorders>
              <w:top w:val="outset" w:sz="6" w:space="0" w:color="auto"/>
              <w:left w:val="outset" w:sz="6" w:space="0" w:color="auto"/>
              <w:bottom w:val="outset" w:sz="6" w:space="0" w:color="auto"/>
              <w:right w:val="outset" w:sz="6" w:space="0" w:color="auto"/>
            </w:tcBorders>
            <w:shd w:val="clear" w:color="auto" w:fill="D9D9D9"/>
            <w:hideMark/>
          </w:tcPr>
          <w:p w14:paraId="22D85191" w14:textId="77777777" w:rsidR="00D24639" w:rsidRPr="00D24639" w:rsidRDefault="00D24639" w:rsidP="00D24639">
            <w:pPr>
              <w:jc w:val="center"/>
              <w:rPr>
                <w:rFonts w:cs="Arial"/>
                <w:b/>
                <w:color w:val="000000"/>
                <w:szCs w:val="22"/>
                <w:lang w:val="de-CH"/>
              </w:rPr>
            </w:pPr>
            <w:r w:rsidRPr="00D24639">
              <w:rPr>
                <w:rFonts w:cs="Arial"/>
                <w:b/>
                <w:color w:val="000000"/>
                <w:szCs w:val="22"/>
                <w:lang w:val="de-CH"/>
              </w:rPr>
              <w:t>6</w:t>
            </w:r>
          </w:p>
        </w:tc>
        <w:tc>
          <w:tcPr>
            <w:tcW w:w="500" w:type="pct"/>
            <w:tcBorders>
              <w:top w:val="outset" w:sz="6" w:space="0" w:color="auto"/>
              <w:left w:val="outset" w:sz="6" w:space="0" w:color="auto"/>
              <w:bottom w:val="outset" w:sz="6" w:space="0" w:color="auto"/>
              <w:right w:val="outset" w:sz="6" w:space="0" w:color="auto"/>
            </w:tcBorders>
            <w:shd w:val="clear" w:color="auto" w:fill="D9D9D9"/>
            <w:hideMark/>
          </w:tcPr>
          <w:p w14:paraId="5FBDFDEB" w14:textId="77777777" w:rsidR="00D24639" w:rsidRPr="00D24639" w:rsidRDefault="00D24639" w:rsidP="00D24639">
            <w:pPr>
              <w:jc w:val="center"/>
              <w:rPr>
                <w:rFonts w:cs="Arial"/>
                <w:b/>
                <w:color w:val="000000"/>
                <w:szCs w:val="22"/>
                <w:lang w:val="de-CH"/>
              </w:rPr>
            </w:pPr>
            <w:r w:rsidRPr="00D24639">
              <w:rPr>
                <w:rFonts w:cs="Arial"/>
                <w:b/>
                <w:color w:val="000000"/>
                <w:szCs w:val="22"/>
                <w:lang w:val="de-CH"/>
              </w:rPr>
              <w:t>7</w:t>
            </w:r>
          </w:p>
        </w:tc>
        <w:tc>
          <w:tcPr>
            <w:tcW w:w="500" w:type="pct"/>
            <w:tcBorders>
              <w:top w:val="outset" w:sz="6" w:space="0" w:color="auto"/>
              <w:left w:val="outset" w:sz="6" w:space="0" w:color="auto"/>
              <w:bottom w:val="outset" w:sz="6" w:space="0" w:color="auto"/>
              <w:right w:val="outset" w:sz="6" w:space="0" w:color="auto"/>
            </w:tcBorders>
            <w:shd w:val="clear" w:color="auto" w:fill="D9D9D9"/>
            <w:hideMark/>
          </w:tcPr>
          <w:p w14:paraId="16C2FCD6" w14:textId="77777777" w:rsidR="00D24639" w:rsidRPr="00D24639" w:rsidRDefault="00D24639" w:rsidP="00D24639">
            <w:pPr>
              <w:jc w:val="center"/>
              <w:rPr>
                <w:rFonts w:cs="Arial"/>
                <w:b/>
                <w:color w:val="000000"/>
                <w:szCs w:val="22"/>
                <w:lang w:val="de-CH"/>
              </w:rPr>
            </w:pPr>
            <w:r w:rsidRPr="00D24639">
              <w:rPr>
                <w:rFonts w:cs="Arial"/>
                <w:b/>
                <w:color w:val="000000"/>
                <w:szCs w:val="22"/>
                <w:lang w:val="de-CH"/>
              </w:rPr>
              <w:t>8</w:t>
            </w:r>
          </w:p>
        </w:tc>
        <w:tc>
          <w:tcPr>
            <w:tcW w:w="500" w:type="pct"/>
            <w:tcBorders>
              <w:top w:val="outset" w:sz="6" w:space="0" w:color="auto"/>
              <w:left w:val="outset" w:sz="6" w:space="0" w:color="auto"/>
              <w:bottom w:val="outset" w:sz="6" w:space="0" w:color="auto"/>
              <w:right w:val="outset" w:sz="6" w:space="0" w:color="auto"/>
            </w:tcBorders>
            <w:shd w:val="clear" w:color="auto" w:fill="D9D9D9"/>
            <w:hideMark/>
          </w:tcPr>
          <w:p w14:paraId="516A56C3" w14:textId="77777777" w:rsidR="00D24639" w:rsidRPr="00D24639" w:rsidRDefault="00D24639" w:rsidP="00D24639">
            <w:pPr>
              <w:jc w:val="center"/>
              <w:rPr>
                <w:rFonts w:cs="Arial"/>
                <w:b/>
                <w:color w:val="000000"/>
                <w:szCs w:val="22"/>
                <w:lang w:val="de-CH"/>
              </w:rPr>
            </w:pPr>
            <w:r w:rsidRPr="00D24639">
              <w:rPr>
                <w:rFonts w:cs="Arial"/>
                <w:b/>
                <w:color w:val="000000"/>
                <w:szCs w:val="22"/>
                <w:lang w:val="de-CH"/>
              </w:rPr>
              <w:t>9</w:t>
            </w:r>
          </w:p>
        </w:tc>
        <w:tc>
          <w:tcPr>
            <w:tcW w:w="500" w:type="pct"/>
            <w:tcBorders>
              <w:top w:val="outset" w:sz="6" w:space="0" w:color="auto"/>
              <w:left w:val="outset" w:sz="6" w:space="0" w:color="auto"/>
              <w:bottom w:val="outset" w:sz="6" w:space="0" w:color="auto"/>
              <w:right w:val="outset" w:sz="6" w:space="0" w:color="auto"/>
            </w:tcBorders>
            <w:shd w:val="clear" w:color="auto" w:fill="D9D9D9"/>
            <w:hideMark/>
          </w:tcPr>
          <w:p w14:paraId="778F5971" w14:textId="77777777" w:rsidR="00D24639" w:rsidRPr="00D24639" w:rsidRDefault="00D24639" w:rsidP="00D24639">
            <w:pPr>
              <w:jc w:val="center"/>
              <w:rPr>
                <w:rFonts w:cs="Arial"/>
                <w:b/>
                <w:color w:val="000000"/>
                <w:szCs w:val="22"/>
                <w:lang w:val="de-CH"/>
              </w:rPr>
            </w:pPr>
            <w:r w:rsidRPr="00D24639">
              <w:rPr>
                <w:rFonts w:cs="Arial"/>
                <w:b/>
                <w:color w:val="000000"/>
                <w:szCs w:val="22"/>
                <w:lang w:val="de-CH"/>
              </w:rPr>
              <w:t>10</w:t>
            </w:r>
          </w:p>
        </w:tc>
      </w:tr>
      <w:tr w:rsidR="00EF0068" w:rsidRPr="00D24639" w14:paraId="40B594DB" w14:textId="77777777" w:rsidTr="00EF006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01EBC0C7" w14:textId="77777777" w:rsidR="00D24639" w:rsidRPr="00D24639" w:rsidRDefault="00D24639" w:rsidP="00D24639">
            <w:pPr>
              <w:jc w:val="center"/>
              <w:rPr>
                <w:rFonts w:cs="Arial"/>
                <w:color w:val="000000"/>
                <w:szCs w:val="22"/>
                <w:lang w:val="de-CH"/>
              </w:rPr>
            </w:pPr>
            <w:r w:rsidRPr="00D24639">
              <w:rPr>
                <w:rFonts w:cs="Arial"/>
                <w:color w:val="000000"/>
                <w:szCs w:val="22"/>
                <w:lang w:val="de-CH"/>
              </w:rPr>
              <w:t>Methyl-</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4C4F4698" w14:textId="77777777" w:rsidR="00D24639" w:rsidRPr="00D24639" w:rsidRDefault="00D24639" w:rsidP="00D24639">
            <w:pPr>
              <w:jc w:val="center"/>
              <w:rPr>
                <w:rFonts w:cs="Arial"/>
                <w:color w:val="000000"/>
                <w:szCs w:val="22"/>
                <w:lang w:val="de-CH"/>
              </w:rPr>
            </w:pPr>
            <w:r w:rsidRPr="00D24639">
              <w:rPr>
                <w:rFonts w:cs="Arial"/>
                <w:color w:val="000000"/>
                <w:szCs w:val="22"/>
                <w:lang w:val="de-CH"/>
              </w:rPr>
              <w:t>Ethyl-</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185406D2" w14:textId="77777777" w:rsidR="00D24639" w:rsidRPr="00D24639" w:rsidRDefault="00D24639" w:rsidP="00D24639">
            <w:pPr>
              <w:jc w:val="center"/>
              <w:rPr>
                <w:rFonts w:cs="Arial"/>
                <w:color w:val="000000"/>
                <w:szCs w:val="22"/>
                <w:lang w:val="de-CH"/>
              </w:rPr>
            </w:pPr>
            <w:proofErr w:type="spellStart"/>
            <w:r w:rsidRPr="00D24639">
              <w:rPr>
                <w:rFonts w:cs="Arial"/>
                <w:color w:val="000000"/>
                <w:szCs w:val="22"/>
                <w:lang w:val="de-CH"/>
              </w:rPr>
              <w:t>Propyl</w:t>
            </w:r>
            <w:proofErr w:type="spellEnd"/>
            <w:r w:rsidRPr="00D24639">
              <w:rPr>
                <w:rFonts w:cs="Arial"/>
                <w:color w:val="000000"/>
                <w:szCs w:val="22"/>
                <w:lang w:val="de-CH"/>
              </w:rPr>
              <w:t>-</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6A966959" w14:textId="77777777" w:rsidR="00D24639" w:rsidRPr="00D24639" w:rsidRDefault="00D24639" w:rsidP="00D24639">
            <w:pPr>
              <w:jc w:val="center"/>
              <w:rPr>
                <w:rFonts w:cs="Arial"/>
                <w:color w:val="000000"/>
                <w:szCs w:val="22"/>
                <w:lang w:val="de-CH"/>
              </w:rPr>
            </w:pPr>
            <w:r w:rsidRPr="00D24639">
              <w:rPr>
                <w:rFonts w:cs="Arial"/>
                <w:color w:val="000000"/>
                <w:szCs w:val="22"/>
                <w:lang w:val="de-CH"/>
              </w:rPr>
              <w:t>Butyl-</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27546AFA" w14:textId="77777777" w:rsidR="00D24639" w:rsidRPr="00D24639" w:rsidRDefault="00D24639" w:rsidP="00D24639">
            <w:pPr>
              <w:jc w:val="center"/>
              <w:rPr>
                <w:rFonts w:cs="Arial"/>
                <w:color w:val="000000"/>
                <w:szCs w:val="22"/>
                <w:lang w:val="de-CH"/>
              </w:rPr>
            </w:pPr>
            <w:proofErr w:type="spellStart"/>
            <w:r w:rsidRPr="00D24639">
              <w:rPr>
                <w:rFonts w:cs="Arial"/>
                <w:color w:val="000000"/>
                <w:szCs w:val="22"/>
                <w:lang w:val="de-CH"/>
              </w:rPr>
              <w:t>Pentyl</w:t>
            </w:r>
            <w:proofErr w:type="spellEnd"/>
            <w:r w:rsidRPr="00D24639">
              <w:rPr>
                <w:rFonts w:cs="Arial"/>
                <w:color w:val="000000"/>
                <w:szCs w:val="22"/>
                <w:lang w:val="de-CH"/>
              </w:rPr>
              <w:t>-</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6C98C505" w14:textId="77777777" w:rsidR="00D24639" w:rsidRPr="00D24639" w:rsidRDefault="00D24639" w:rsidP="00D24639">
            <w:pPr>
              <w:jc w:val="center"/>
              <w:rPr>
                <w:rFonts w:cs="Arial"/>
                <w:color w:val="000000"/>
                <w:szCs w:val="22"/>
                <w:lang w:val="de-CH"/>
              </w:rPr>
            </w:pPr>
            <w:proofErr w:type="spellStart"/>
            <w:r w:rsidRPr="00D24639">
              <w:rPr>
                <w:rFonts w:cs="Arial"/>
                <w:color w:val="000000"/>
                <w:szCs w:val="22"/>
                <w:lang w:val="de-CH"/>
              </w:rPr>
              <w:t>Hexyl</w:t>
            </w:r>
            <w:proofErr w:type="spellEnd"/>
            <w:r w:rsidRPr="00D24639">
              <w:rPr>
                <w:rFonts w:cs="Arial"/>
                <w:color w:val="000000"/>
                <w:szCs w:val="22"/>
                <w:lang w:val="de-CH"/>
              </w:rPr>
              <w:t>-</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3BCB469B" w14:textId="77777777" w:rsidR="00D24639" w:rsidRPr="00D24639" w:rsidRDefault="00D24639" w:rsidP="00D24639">
            <w:pPr>
              <w:jc w:val="center"/>
              <w:rPr>
                <w:rFonts w:cs="Arial"/>
                <w:color w:val="000000"/>
                <w:szCs w:val="22"/>
                <w:lang w:val="de-CH"/>
              </w:rPr>
            </w:pPr>
            <w:proofErr w:type="spellStart"/>
            <w:r w:rsidRPr="00D24639">
              <w:rPr>
                <w:rFonts w:cs="Arial"/>
                <w:color w:val="000000"/>
                <w:szCs w:val="22"/>
                <w:lang w:val="de-CH"/>
              </w:rPr>
              <w:t>Heptyl</w:t>
            </w:r>
            <w:proofErr w:type="spellEnd"/>
            <w:r w:rsidRPr="00D24639">
              <w:rPr>
                <w:rFonts w:cs="Arial"/>
                <w:color w:val="000000"/>
                <w:szCs w:val="22"/>
                <w:lang w:val="de-CH"/>
              </w:rPr>
              <w:t>-</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00607078" w14:textId="77777777" w:rsidR="00D24639" w:rsidRPr="00D24639" w:rsidRDefault="00D24639" w:rsidP="00D24639">
            <w:pPr>
              <w:jc w:val="center"/>
              <w:rPr>
                <w:rFonts w:cs="Arial"/>
                <w:color w:val="000000"/>
                <w:szCs w:val="22"/>
                <w:lang w:val="de-CH"/>
              </w:rPr>
            </w:pPr>
            <w:proofErr w:type="spellStart"/>
            <w:r w:rsidRPr="00D24639">
              <w:rPr>
                <w:rFonts w:cs="Arial"/>
                <w:color w:val="000000"/>
                <w:szCs w:val="22"/>
                <w:lang w:val="de-CH"/>
              </w:rPr>
              <w:t>Octyl</w:t>
            </w:r>
            <w:proofErr w:type="spellEnd"/>
            <w:r w:rsidRPr="00D24639">
              <w:rPr>
                <w:rFonts w:cs="Arial"/>
                <w:color w:val="000000"/>
                <w:szCs w:val="22"/>
                <w:lang w:val="de-CH"/>
              </w:rPr>
              <w:t>-</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0EC75C00" w14:textId="77777777" w:rsidR="00D24639" w:rsidRPr="00D24639" w:rsidRDefault="00D24639" w:rsidP="00D24639">
            <w:pPr>
              <w:jc w:val="center"/>
              <w:rPr>
                <w:rFonts w:cs="Arial"/>
                <w:color w:val="000000"/>
                <w:szCs w:val="22"/>
                <w:lang w:val="de-CH"/>
              </w:rPr>
            </w:pPr>
            <w:proofErr w:type="spellStart"/>
            <w:r w:rsidRPr="00D24639">
              <w:rPr>
                <w:rFonts w:cs="Arial"/>
                <w:color w:val="000000"/>
                <w:szCs w:val="22"/>
                <w:lang w:val="de-CH"/>
              </w:rPr>
              <w:t>Nonyl</w:t>
            </w:r>
            <w:proofErr w:type="spellEnd"/>
            <w:r w:rsidRPr="00D24639">
              <w:rPr>
                <w:rFonts w:cs="Arial"/>
                <w:color w:val="000000"/>
                <w:szCs w:val="22"/>
                <w:lang w:val="de-CH"/>
              </w:rPr>
              <w:t>-</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11212C85" w14:textId="77777777" w:rsidR="00D24639" w:rsidRPr="00D24639" w:rsidRDefault="00D24639" w:rsidP="00D24639">
            <w:pPr>
              <w:jc w:val="center"/>
              <w:rPr>
                <w:rFonts w:cs="Arial"/>
                <w:color w:val="000000"/>
                <w:szCs w:val="22"/>
                <w:lang w:val="de-CH"/>
              </w:rPr>
            </w:pPr>
            <w:proofErr w:type="spellStart"/>
            <w:r w:rsidRPr="00D24639">
              <w:rPr>
                <w:rFonts w:cs="Arial"/>
                <w:color w:val="000000"/>
                <w:szCs w:val="22"/>
                <w:lang w:val="de-CH"/>
              </w:rPr>
              <w:t>Decyl</w:t>
            </w:r>
            <w:proofErr w:type="spellEnd"/>
            <w:r w:rsidRPr="00D24639">
              <w:rPr>
                <w:rFonts w:cs="Arial"/>
                <w:color w:val="000000"/>
                <w:szCs w:val="22"/>
                <w:lang w:val="de-CH"/>
              </w:rPr>
              <w:t>-</w:t>
            </w:r>
          </w:p>
        </w:tc>
      </w:tr>
    </w:tbl>
    <w:p w14:paraId="111C7DD8" w14:textId="77777777" w:rsidR="00D24639" w:rsidRDefault="00D24639" w:rsidP="00D24639">
      <w:pPr>
        <w:jc w:val="both"/>
        <w:rPr>
          <w:rFonts w:cs="Arial"/>
          <w:color w:val="000000"/>
          <w:szCs w:val="22"/>
          <w:lang w:val="de-CH"/>
        </w:rPr>
      </w:pPr>
    </w:p>
    <w:p w14:paraId="0D147CD2" w14:textId="77777777" w:rsidR="00D24639" w:rsidRPr="00D24639" w:rsidRDefault="00FB0C5C" w:rsidP="00D24639">
      <w:pPr>
        <w:jc w:val="both"/>
        <w:rPr>
          <w:rFonts w:cs="Arial"/>
          <w:color w:val="000000"/>
          <w:szCs w:val="22"/>
          <w:lang w:val="de-CH"/>
        </w:rPr>
      </w:pPr>
      <w:r>
        <w:rPr>
          <w:rFonts w:cs="Arial"/>
          <w:color w:val="000000"/>
          <w:szCs w:val="22"/>
          <w:lang w:val="de-CH"/>
        </w:rPr>
        <w:t>Bei ungesättigten, cyclischen und aromatischen</w:t>
      </w:r>
      <w:r w:rsidR="00D24639" w:rsidRPr="00D24639">
        <w:rPr>
          <w:rFonts w:cs="Arial"/>
          <w:color w:val="000000"/>
          <w:szCs w:val="22"/>
          <w:lang w:val="de-CH"/>
        </w:rPr>
        <w:t xml:space="preserve"> Kohlenwasserstoffe</w:t>
      </w:r>
      <w:r w:rsidR="00145237">
        <w:rPr>
          <w:rFonts w:cs="Arial"/>
          <w:color w:val="000000"/>
          <w:szCs w:val="22"/>
          <w:lang w:val="de-CH"/>
        </w:rPr>
        <w:t>n</w:t>
      </w:r>
      <w:r w:rsidR="00D24639">
        <w:rPr>
          <w:rFonts w:cs="Arial"/>
          <w:color w:val="000000"/>
          <w:szCs w:val="22"/>
          <w:lang w:val="de-CH"/>
        </w:rPr>
        <w:t xml:space="preserve"> wird der Typ ergänzt:</w:t>
      </w:r>
    </w:p>
    <w:p w14:paraId="6605445A" w14:textId="77777777" w:rsidR="00D24639" w:rsidRPr="00D24639" w:rsidRDefault="00D24639" w:rsidP="00D24639">
      <w:pPr>
        <w:jc w:val="both"/>
        <w:rPr>
          <w:rFonts w:cs="Arial"/>
          <w:color w:val="000000"/>
          <w:szCs w:val="22"/>
          <w:lang w:val="de-CH"/>
        </w:rPr>
      </w:pPr>
    </w:p>
    <w:p w14:paraId="731C1625" w14:textId="77777777" w:rsidR="00D24639" w:rsidRPr="00D24639" w:rsidRDefault="00D24639" w:rsidP="00FB0C5C">
      <w:pPr>
        <w:numPr>
          <w:ilvl w:val="0"/>
          <w:numId w:val="25"/>
        </w:numPr>
        <w:rPr>
          <w:rFonts w:cs="Arial"/>
          <w:color w:val="000000"/>
          <w:szCs w:val="22"/>
          <w:lang w:val="de-CH"/>
        </w:rPr>
      </w:pPr>
      <w:proofErr w:type="spellStart"/>
      <w:r>
        <w:rPr>
          <w:rFonts w:cs="Arial"/>
          <w:color w:val="000000"/>
          <w:szCs w:val="22"/>
          <w:lang w:val="de-CH"/>
        </w:rPr>
        <w:t>Propenyl</w:t>
      </w:r>
      <w:proofErr w:type="spellEnd"/>
      <w:r>
        <w:rPr>
          <w:rFonts w:cs="Arial"/>
          <w:color w:val="000000"/>
          <w:szCs w:val="22"/>
          <w:lang w:val="de-CH"/>
        </w:rPr>
        <w:t xml:space="preserve">- </w:t>
      </w:r>
      <w:r w:rsidR="00FB0C5C">
        <w:rPr>
          <w:rFonts w:cs="Arial"/>
          <w:color w:val="000000"/>
          <w:szCs w:val="22"/>
          <w:lang w:val="de-CH"/>
        </w:rPr>
        <w:t>(angehängte G</w:t>
      </w:r>
      <w:r w:rsidRPr="00D24639">
        <w:rPr>
          <w:rFonts w:cs="Arial"/>
          <w:color w:val="000000"/>
          <w:szCs w:val="22"/>
          <w:lang w:val="de-CH"/>
        </w:rPr>
        <w:t xml:space="preserve">ruppe mit drei Kohlenstoff-Atomen und einer Doppelbindung) </w:t>
      </w:r>
    </w:p>
    <w:p w14:paraId="178A8766" w14:textId="77777777" w:rsidR="00D24639" w:rsidRPr="00D24639" w:rsidRDefault="00D24639" w:rsidP="00FB0C5C">
      <w:pPr>
        <w:numPr>
          <w:ilvl w:val="0"/>
          <w:numId w:val="25"/>
        </w:numPr>
        <w:rPr>
          <w:rFonts w:cs="Arial"/>
          <w:color w:val="000000"/>
          <w:szCs w:val="22"/>
          <w:lang w:val="de-CH"/>
        </w:rPr>
      </w:pPr>
      <w:proofErr w:type="spellStart"/>
      <w:r>
        <w:rPr>
          <w:rFonts w:cs="Arial"/>
          <w:color w:val="000000"/>
          <w:szCs w:val="22"/>
          <w:lang w:val="de-CH"/>
        </w:rPr>
        <w:t>Ethinyl</w:t>
      </w:r>
      <w:proofErr w:type="spellEnd"/>
      <w:r>
        <w:rPr>
          <w:rFonts w:cs="Arial"/>
          <w:color w:val="000000"/>
          <w:szCs w:val="22"/>
          <w:lang w:val="de-CH"/>
        </w:rPr>
        <w:t xml:space="preserve">- </w:t>
      </w:r>
      <w:r w:rsidR="00FB0C5C">
        <w:rPr>
          <w:rFonts w:cs="Arial"/>
          <w:color w:val="000000"/>
          <w:szCs w:val="22"/>
          <w:lang w:val="de-CH"/>
        </w:rPr>
        <w:t>(angehängte G</w:t>
      </w:r>
      <w:r w:rsidRPr="00D24639">
        <w:rPr>
          <w:rFonts w:cs="Arial"/>
          <w:color w:val="000000"/>
          <w:szCs w:val="22"/>
          <w:lang w:val="de-CH"/>
        </w:rPr>
        <w:t xml:space="preserve">ruppe mit zwei Kohlenstoff-Atomen und einer Dreifachbindung) </w:t>
      </w:r>
    </w:p>
    <w:p w14:paraId="38791492" w14:textId="77777777" w:rsidR="00D24639" w:rsidRPr="00D24639" w:rsidRDefault="00D24639" w:rsidP="00FB0C5C">
      <w:pPr>
        <w:numPr>
          <w:ilvl w:val="0"/>
          <w:numId w:val="25"/>
        </w:numPr>
        <w:rPr>
          <w:rFonts w:cs="Arial"/>
          <w:color w:val="000000"/>
          <w:szCs w:val="22"/>
          <w:lang w:val="de-CH"/>
        </w:rPr>
      </w:pPr>
      <w:proofErr w:type="spellStart"/>
      <w:r>
        <w:rPr>
          <w:rFonts w:cs="Arial"/>
          <w:color w:val="000000"/>
          <w:szCs w:val="22"/>
          <w:lang w:val="de-CH"/>
        </w:rPr>
        <w:t>Cyclohexyl</w:t>
      </w:r>
      <w:proofErr w:type="spellEnd"/>
      <w:r>
        <w:rPr>
          <w:rFonts w:cs="Arial"/>
          <w:color w:val="000000"/>
          <w:szCs w:val="22"/>
          <w:lang w:val="de-CH"/>
        </w:rPr>
        <w:t xml:space="preserve">- </w:t>
      </w:r>
      <w:r w:rsidRPr="00D24639">
        <w:rPr>
          <w:rFonts w:cs="Arial"/>
          <w:color w:val="000000"/>
          <w:szCs w:val="22"/>
          <w:lang w:val="de-CH"/>
        </w:rPr>
        <w:t>(angehängte cyclische Ringbindung, C</w:t>
      </w:r>
      <w:r w:rsidRPr="00D24639">
        <w:rPr>
          <w:rFonts w:cs="Arial"/>
          <w:color w:val="000000"/>
          <w:szCs w:val="22"/>
          <w:vertAlign w:val="subscript"/>
          <w:lang w:val="de-CH"/>
        </w:rPr>
        <w:t>6</w:t>
      </w:r>
      <w:r w:rsidRPr="00D24639">
        <w:rPr>
          <w:rFonts w:cs="Arial"/>
          <w:color w:val="000000"/>
          <w:szCs w:val="22"/>
          <w:lang w:val="de-CH"/>
        </w:rPr>
        <w:t>H</w:t>
      </w:r>
      <w:r w:rsidRPr="00D24639">
        <w:rPr>
          <w:rFonts w:cs="Arial"/>
          <w:color w:val="000000"/>
          <w:szCs w:val="22"/>
          <w:vertAlign w:val="subscript"/>
          <w:lang w:val="de-CH"/>
        </w:rPr>
        <w:t>11</w:t>
      </w:r>
      <w:r w:rsidRPr="00D24639">
        <w:rPr>
          <w:rFonts w:cs="Arial"/>
          <w:color w:val="000000"/>
          <w:szCs w:val="22"/>
          <w:lang w:val="de-CH"/>
        </w:rPr>
        <w:t>)</w:t>
      </w:r>
    </w:p>
    <w:p w14:paraId="1816E794" w14:textId="77777777" w:rsidR="00D24639" w:rsidRDefault="00D24639" w:rsidP="00FB0C5C">
      <w:pPr>
        <w:numPr>
          <w:ilvl w:val="0"/>
          <w:numId w:val="25"/>
        </w:numPr>
        <w:rPr>
          <w:rFonts w:cs="Arial"/>
          <w:color w:val="000000"/>
          <w:szCs w:val="22"/>
          <w:lang w:val="de-CH"/>
        </w:rPr>
      </w:pPr>
      <w:r>
        <w:rPr>
          <w:rFonts w:cs="Arial"/>
          <w:color w:val="000000"/>
          <w:szCs w:val="22"/>
          <w:lang w:val="de-CH"/>
        </w:rPr>
        <w:t xml:space="preserve">Phenyl- </w:t>
      </w:r>
      <w:r w:rsidRPr="00D24639">
        <w:rPr>
          <w:rFonts w:cs="Arial"/>
          <w:color w:val="000000"/>
          <w:szCs w:val="22"/>
          <w:lang w:val="de-CH"/>
        </w:rPr>
        <w:t>(angehängte aromatische Ringbindung, C</w:t>
      </w:r>
      <w:r w:rsidRPr="00D24639">
        <w:rPr>
          <w:rFonts w:cs="Arial"/>
          <w:color w:val="000000"/>
          <w:szCs w:val="22"/>
          <w:vertAlign w:val="subscript"/>
          <w:lang w:val="de-CH"/>
        </w:rPr>
        <w:t>6</w:t>
      </w:r>
      <w:r w:rsidRPr="00D24639">
        <w:rPr>
          <w:rFonts w:cs="Arial"/>
          <w:color w:val="000000"/>
          <w:szCs w:val="22"/>
          <w:lang w:val="de-CH"/>
        </w:rPr>
        <w:t>H</w:t>
      </w:r>
      <w:r w:rsidRPr="00D24639">
        <w:rPr>
          <w:rFonts w:cs="Arial"/>
          <w:color w:val="000000"/>
          <w:szCs w:val="22"/>
          <w:vertAlign w:val="subscript"/>
          <w:lang w:val="de-CH"/>
        </w:rPr>
        <w:t>5</w:t>
      </w:r>
      <w:r w:rsidRPr="00D24639">
        <w:rPr>
          <w:rFonts w:cs="Arial"/>
          <w:color w:val="000000"/>
          <w:szCs w:val="22"/>
          <w:lang w:val="de-CH"/>
        </w:rPr>
        <w:t>)</w:t>
      </w:r>
    </w:p>
    <w:p w14:paraId="41BED7A1" w14:textId="77777777" w:rsidR="00D24639" w:rsidRDefault="00D24639" w:rsidP="00D24639">
      <w:pPr>
        <w:jc w:val="both"/>
        <w:rPr>
          <w:rFonts w:cs="Arial"/>
          <w:color w:val="000000"/>
          <w:szCs w:val="22"/>
          <w:lang w:val="de-CH"/>
        </w:rPr>
      </w:pPr>
    </w:p>
    <w:p w14:paraId="51632489" w14:textId="77777777" w:rsidR="00D24639" w:rsidRDefault="002D5F44" w:rsidP="00D24639">
      <w:pPr>
        <w:jc w:val="both"/>
        <w:rPr>
          <w:rFonts w:cs="Arial"/>
        </w:rPr>
      </w:pPr>
      <w:r>
        <w:rPr>
          <w:rFonts w:cs="Arial"/>
          <w:noProof/>
          <w:lang w:val="de-CH"/>
        </w:rPr>
        <w:pict w14:anchorId="5BF90A65">
          <v:shape id="Bild 3" o:spid="_x0000_i1028" type="#_x0000_t75" alt="Nomenklatur Übungsbeispiel" style="width:127.2pt;height:100.2pt;visibility:visible;mso-wrap-style:square">
            <v:imagedata r:id="rId10" o:title="Nomenklatur Übungsbeispiel"/>
          </v:shape>
        </w:pict>
      </w:r>
      <w:r w:rsidR="00FB0C5C">
        <w:rPr>
          <w:rFonts w:cs="Arial"/>
        </w:rPr>
        <w:t xml:space="preserve"> I</w:t>
      </w:r>
      <w:r w:rsidR="00D24639">
        <w:rPr>
          <w:rFonts w:cs="Arial"/>
        </w:rPr>
        <w:t xml:space="preserve">m Molekül </w:t>
      </w:r>
      <w:r w:rsidR="00FB0C5C">
        <w:rPr>
          <w:rFonts w:cs="Arial"/>
        </w:rPr>
        <w:t xml:space="preserve">sind </w:t>
      </w:r>
      <w:r w:rsidR="00D24639">
        <w:rPr>
          <w:rFonts w:cs="Arial"/>
        </w:rPr>
        <w:t xml:space="preserve">eine </w:t>
      </w:r>
      <w:r w:rsidR="00D24639">
        <w:rPr>
          <w:rFonts w:cs="Arial"/>
          <w:color w:val="CC0000"/>
        </w:rPr>
        <w:t>Ethyl</w:t>
      </w:r>
      <w:r w:rsidR="00145237">
        <w:rPr>
          <w:rFonts w:cs="Arial"/>
        </w:rPr>
        <w:t>-G</w:t>
      </w:r>
      <w:r w:rsidR="00FB0C5C">
        <w:rPr>
          <w:rFonts w:cs="Arial"/>
        </w:rPr>
        <w:t xml:space="preserve">ruppe </w:t>
      </w:r>
      <w:r w:rsidR="00D24639">
        <w:rPr>
          <w:rFonts w:cs="Arial"/>
        </w:rPr>
        <w:t xml:space="preserve">und drei </w:t>
      </w:r>
      <w:r w:rsidR="00D24639">
        <w:rPr>
          <w:rFonts w:cs="Arial"/>
          <w:color w:val="000099"/>
        </w:rPr>
        <w:t>Methyl</w:t>
      </w:r>
      <w:r w:rsidR="00145237">
        <w:rPr>
          <w:rFonts w:cs="Arial"/>
        </w:rPr>
        <w:t>-G</w:t>
      </w:r>
      <w:r w:rsidR="00FB0C5C">
        <w:rPr>
          <w:rFonts w:cs="Arial"/>
        </w:rPr>
        <w:t xml:space="preserve">ruppen </w:t>
      </w:r>
      <w:r w:rsidR="00D24639">
        <w:rPr>
          <w:rFonts w:cs="Arial"/>
        </w:rPr>
        <w:t>enthalten.</w:t>
      </w:r>
    </w:p>
    <w:p w14:paraId="637D8EEF" w14:textId="77777777" w:rsidR="00D24639" w:rsidRDefault="00D24639" w:rsidP="00D24639">
      <w:pPr>
        <w:jc w:val="both"/>
        <w:rPr>
          <w:rFonts w:cs="Arial"/>
        </w:rPr>
      </w:pPr>
    </w:p>
    <w:p w14:paraId="62E147A1" w14:textId="77777777" w:rsidR="00D24639" w:rsidRDefault="00D24639" w:rsidP="00D24639">
      <w:pPr>
        <w:jc w:val="both"/>
        <w:rPr>
          <w:rFonts w:cs="Arial"/>
          <w:color w:val="000000"/>
          <w:szCs w:val="22"/>
          <w:lang w:val="de-CH"/>
        </w:rPr>
      </w:pPr>
      <w:r w:rsidRPr="00D24639">
        <w:rPr>
          <w:rFonts w:cs="Arial"/>
          <w:color w:val="000000"/>
          <w:szCs w:val="22"/>
          <w:u w:val="single"/>
          <w:lang w:val="de-CH"/>
        </w:rPr>
        <w:t>4. Schritt:</w:t>
      </w:r>
      <w:r w:rsidRPr="00D24639">
        <w:rPr>
          <w:rFonts w:cs="Arial"/>
          <w:color w:val="000000"/>
          <w:szCs w:val="22"/>
          <w:lang w:val="de-CH"/>
        </w:rPr>
        <w:t xml:space="preserve">  Die Anzahl gleicher Alkyl</w:t>
      </w:r>
      <w:r w:rsidR="00145237">
        <w:rPr>
          <w:rFonts w:cs="Arial"/>
          <w:color w:val="000000"/>
          <w:szCs w:val="22"/>
          <w:lang w:val="de-CH"/>
        </w:rPr>
        <w:t>-G</w:t>
      </w:r>
      <w:r w:rsidRPr="00D24639">
        <w:rPr>
          <w:rFonts w:cs="Arial"/>
          <w:color w:val="000000"/>
          <w:szCs w:val="22"/>
          <w:lang w:val="de-CH"/>
        </w:rPr>
        <w:t>ruppen wird bestimmt und deren Stellung in der nummerierten Kohlenstoff</w:t>
      </w:r>
      <w:r w:rsidR="00145237">
        <w:rPr>
          <w:rFonts w:cs="Arial"/>
          <w:color w:val="000000"/>
          <w:szCs w:val="22"/>
          <w:lang w:val="de-CH"/>
        </w:rPr>
        <w:t>-K</w:t>
      </w:r>
      <w:r w:rsidRPr="00D24639">
        <w:rPr>
          <w:rFonts w:cs="Arial"/>
          <w:color w:val="000000"/>
          <w:szCs w:val="22"/>
          <w:lang w:val="de-CH"/>
        </w:rPr>
        <w:t>ette wird in alphabetischer Reihenfolge angegeben.</w:t>
      </w:r>
      <w:r w:rsidR="00FB0C5C">
        <w:rPr>
          <w:rFonts w:cs="Arial"/>
          <w:color w:val="000000"/>
          <w:szCs w:val="22"/>
          <w:lang w:val="de-CH"/>
        </w:rPr>
        <w:t xml:space="preserve"> </w:t>
      </w:r>
      <w:r w:rsidR="00FB0C5C" w:rsidRPr="00FB0C5C">
        <w:rPr>
          <w:rFonts w:cs="Arial"/>
          <w:color w:val="000000"/>
          <w:szCs w:val="22"/>
          <w:lang w:val="de-CH"/>
        </w:rPr>
        <w:t xml:space="preserve">Die einzelne </w:t>
      </w:r>
      <w:r w:rsidR="00FB0C5C" w:rsidRPr="00FB0C5C">
        <w:rPr>
          <w:rFonts w:cs="Arial"/>
          <w:color w:val="CC0000"/>
          <w:szCs w:val="22"/>
          <w:lang w:val="de-CH"/>
        </w:rPr>
        <w:t>Ethyl</w:t>
      </w:r>
      <w:r w:rsidR="00145237">
        <w:rPr>
          <w:rFonts w:cs="Arial"/>
          <w:color w:val="000000"/>
          <w:szCs w:val="22"/>
          <w:lang w:val="de-CH"/>
        </w:rPr>
        <w:t>-G</w:t>
      </w:r>
      <w:r w:rsidR="00FB0C5C" w:rsidRPr="00FB0C5C">
        <w:rPr>
          <w:rFonts w:cs="Arial"/>
          <w:color w:val="000000"/>
          <w:szCs w:val="22"/>
          <w:lang w:val="de-CH"/>
        </w:rPr>
        <w:t xml:space="preserve">ruppe hängt am </w:t>
      </w:r>
      <w:r w:rsidR="00FB0C5C" w:rsidRPr="00FB0C5C">
        <w:rPr>
          <w:rFonts w:cs="Arial"/>
          <w:color w:val="000000"/>
          <w:szCs w:val="22"/>
          <w:u w:val="single"/>
          <w:lang w:val="de-CH"/>
        </w:rPr>
        <w:t>dritten</w:t>
      </w:r>
      <w:r w:rsidR="00FB0C5C" w:rsidRPr="00FB0C5C">
        <w:rPr>
          <w:rFonts w:cs="Arial"/>
          <w:color w:val="000000"/>
          <w:szCs w:val="22"/>
          <w:lang w:val="de-CH"/>
        </w:rPr>
        <w:t xml:space="preserve"> Kohlenstoff-Atom. Von den drei </w:t>
      </w:r>
      <w:r w:rsidR="00FB0C5C" w:rsidRPr="00FB0C5C">
        <w:rPr>
          <w:rFonts w:cs="Arial"/>
          <w:color w:val="000099"/>
          <w:szCs w:val="22"/>
          <w:lang w:val="de-CH"/>
        </w:rPr>
        <w:t>Methyl</w:t>
      </w:r>
      <w:r w:rsidR="00145237">
        <w:rPr>
          <w:rFonts w:cs="Arial"/>
          <w:color w:val="000099"/>
          <w:szCs w:val="22"/>
          <w:lang w:val="de-CH"/>
        </w:rPr>
        <w:t>-</w:t>
      </w:r>
      <w:r w:rsidR="00145237">
        <w:rPr>
          <w:rFonts w:cs="Arial"/>
          <w:color w:val="000000"/>
          <w:szCs w:val="22"/>
          <w:lang w:val="de-CH"/>
        </w:rPr>
        <w:t>G</w:t>
      </w:r>
      <w:r w:rsidR="00FB0C5C" w:rsidRPr="00FB0C5C">
        <w:rPr>
          <w:rFonts w:cs="Arial"/>
          <w:color w:val="000000"/>
          <w:szCs w:val="22"/>
          <w:lang w:val="de-CH"/>
        </w:rPr>
        <w:t xml:space="preserve">ruppen hängen </w:t>
      </w:r>
      <w:r w:rsidR="00FB0C5C" w:rsidRPr="00FB0C5C">
        <w:rPr>
          <w:rFonts w:cs="Arial"/>
          <w:color w:val="000000"/>
          <w:szCs w:val="22"/>
          <w:u w:val="single"/>
          <w:lang w:val="de-CH"/>
        </w:rPr>
        <w:t>zwei am zweiten</w:t>
      </w:r>
      <w:r w:rsidR="00FB0C5C" w:rsidRPr="00FB0C5C">
        <w:rPr>
          <w:rFonts w:cs="Arial"/>
          <w:color w:val="000000"/>
          <w:szCs w:val="22"/>
          <w:lang w:val="de-CH"/>
        </w:rPr>
        <w:t xml:space="preserve"> und </w:t>
      </w:r>
      <w:r w:rsidR="00FB0C5C" w:rsidRPr="00FB0C5C">
        <w:rPr>
          <w:rFonts w:cs="Arial"/>
          <w:color w:val="000000"/>
          <w:szCs w:val="22"/>
          <w:u w:val="single"/>
          <w:lang w:val="de-CH"/>
        </w:rPr>
        <w:t>eine am vierten</w:t>
      </w:r>
      <w:r w:rsidR="00FB0C5C">
        <w:rPr>
          <w:rFonts w:cs="Arial"/>
          <w:color w:val="000000"/>
          <w:szCs w:val="22"/>
          <w:lang w:val="de-CH"/>
        </w:rPr>
        <w:t xml:space="preserve"> Kohlenstoff-Atom.</w:t>
      </w:r>
    </w:p>
    <w:p w14:paraId="7785DF66" w14:textId="77777777" w:rsidR="00D24639" w:rsidRDefault="00D24639" w:rsidP="00D24639">
      <w:pPr>
        <w:jc w:val="both"/>
        <w:rPr>
          <w:rFonts w:cs="Arial"/>
          <w:color w:val="000000"/>
          <w:szCs w:val="22"/>
          <w:lang w:val="de-CH"/>
        </w:rPr>
      </w:pPr>
    </w:p>
    <w:p w14:paraId="65D84C2E" w14:textId="77777777" w:rsidR="00D24639" w:rsidRPr="00FB0C5C" w:rsidRDefault="002D5F44" w:rsidP="00FB0C5C">
      <w:pPr>
        <w:rPr>
          <w:rFonts w:ascii="Times New Roman" w:hAnsi="Times New Roman"/>
          <w:color w:val="000000"/>
          <w:sz w:val="24"/>
          <w:szCs w:val="24"/>
          <w:lang w:val="de-CH"/>
        </w:rPr>
      </w:pPr>
      <w:r>
        <w:rPr>
          <w:rFonts w:cs="Arial"/>
          <w:noProof/>
          <w:color w:val="000000"/>
          <w:sz w:val="24"/>
          <w:szCs w:val="24"/>
          <w:lang w:val="de-CH"/>
        </w:rPr>
        <w:pict w14:anchorId="7C10A100">
          <v:shape id="Bild 4" o:spid="_x0000_i1029" type="#_x0000_t75" alt="Nomenklatur Übungsbeispiel" style="width:127.8pt;height:100.2pt;visibility:visible;mso-wrap-style:square">
            <v:imagedata r:id="rId10" o:title="Nomenklatur Übungsbeispiel"/>
          </v:shape>
        </w:pict>
      </w:r>
      <w:r w:rsidR="00FB0C5C">
        <w:rPr>
          <w:rFonts w:cs="Arial"/>
          <w:color w:val="000000"/>
          <w:sz w:val="24"/>
          <w:szCs w:val="24"/>
          <w:lang w:val="de-CH"/>
        </w:rPr>
        <w:t xml:space="preserve"> </w:t>
      </w:r>
      <w:r w:rsidR="00FB0C5C" w:rsidRPr="00FB0C5C">
        <w:rPr>
          <w:rFonts w:cs="Arial"/>
          <w:color w:val="000000"/>
          <w:szCs w:val="22"/>
          <w:lang w:val="de-CH"/>
        </w:rPr>
        <w:t>Der vollständige Name lautet 3-</w:t>
      </w:r>
      <w:r w:rsidR="00FB0C5C" w:rsidRPr="00FB0C5C">
        <w:rPr>
          <w:rFonts w:cs="Arial"/>
          <w:color w:val="CC0000"/>
          <w:szCs w:val="22"/>
          <w:lang w:val="de-CH"/>
        </w:rPr>
        <w:t>Ethyl</w:t>
      </w:r>
      <w:r w:rsidR="00FB0C5C" w:rsidRPr="00FB0C5C">
        <w:rPr>
          <w:rFonts w:cs="Arial"/>
          <w:color w:val="000000"/>
          <w:szCs w:val="22"/>
          <w:lang w:val="de-CH"/>
        </w:rPr>
        <w:t>-2,2,4-tri</w:t>
      </w:r>
      <w:r w:rsidR="00FB0C5C" w:rsidRPr="00FB0C5C">
        <w:rPr>
          <w:rFonts w:cs="Arial"/>
          <w:color w:val="000099"/>
          <w:szCs w:val="22"/>
          <w:lang w:val="de-CH"/>
        </w:rPr>
        <w:t>methyl</w:t>
      </w:r>
      <w:r w:rsidR="00FB0C5C" w:rsidRPr="00FB0C5C">
        <w:rPr>
          <w:rFonts w:cs="Arial"/>
          <w:color w:val="000000"/>
          <w:szCs w:val="22"/>
          <w:lang w:val="de-CH"/>
        </w:rPr>
        <w:t>hexan.</w:t>
      </w:r>
    </w:p>
    <w:p w14:paraId="35EF71EE" w14:textId="77777777" w:rsidR="00FB0C5C" w:rsidRDefault="00FB0C5C" w:rsidP="00FB0C5C">
      <w:pPr>
        <w:spacing w:after="120"/>
        <w:rPr>
          <w:b/>
          <w:sz w:val="36"/>
        </w:rPr>
      </w:pPr>
      <w:r>
        <w:rPr>
          <w:rFonts w:cs="Arial"/>
          <w:color w:val="000000"/>
          <w:szCs w:val="22"/>
          <w:lang w:val="de-CH"/>
        </w:rPr>
        <w:br w:type="page"/>
      </w:r>
      <w:r>
        <w:rPr>
          <w:b/>
          <w:sz w:val="36"/>
        </w:rPr>
        <w:lastRenderedPageBreak/>
        <w:t>Nomenklatur der organischen Chemie 3</w:t>
      </w:r>
    </w:p>
    <w:tbl>
      <w:tblPr>
        <w:tblW w:w="0" w:type="auto"/>
        <w:tblInd w:w="70" w:type="dxa"/>
        <w:tblLayout w:type="fixed"/>
        <w:tblCellMar>
          <w:left w:w="70" w:type="dxa"/>
          <w:right w:w="70" w:type="dxa"/>
        </w:tblCellMar>
        <w:tblLook w:val="0000" w:firstRow="0" w:lastRow="0" w:firstColumn="0" w:lastColumn="0" w:noHBand="0" w:noVBand="0"/>
      </w:tblPr>
      <w:tblGrid>
        <w:gridCol w:w="9568"/>
      </w:tblGrid>
      <w:tr w:rsidR="00FB0C5C" w14:paraId="1AA0CC78" w14:textId="77777777" w:rsidTr="001B058A">
        <w:tc>
          <w:tcPr>
            <w:tcW w:w="9568" w:type="dxa"/>
            <w:shd w:val="pct15" w:color="auto" w:fill="FFFFFF"/>
          </w:tcPr>
          <w:p w14:paraId="3DF27C8C" w14:textId="77777777" w:rsidR="00FB0C5C" w:rsidRDefault="00FB0C5C" w:rsidP="001B058A">
            <w:pPr>
              <w:spacing w:after="120"/>
              <w:rPr>
                <w:b/>
                <w:sz w:val="2"/>
              </w:rPr>
            </w:pPr>
          </w:p>
        </w:tc>
      </w:tr>
    </w:tbl>
    <w:p w14:paraId="25D0E79E" w14:textId="77777777" w:rsidR="00FB0C5C" w:rsidRDefault="00FB0C5C" w:rsidP="00FB0C5C">
      <w:pPr>
        <w:jc w:val="both"/>
        <w:rPr>
          <w:rFonts w:ascii="Times New Roman" w:hAnsi="Times New Roman"/>
          <w:color w:val="000000"/>
          <w:sz w:val="24"/>
          <w:szCs w:val="24"/>
          <w:lang w:val="de-CH"/>
        </w:rPr>
      </w:pPr>
    </w:p>
    <w:p w14:paraId="5A5271F0" w14:textId="77777777" w:rsidR="00FB0C5C" w:rsidRPr="00FB0C5C" w:rsidRDefault="00FB0C5C" w:rsidP="00FB0C5C">
      <w:pPr>
        <w:jc w:val="both"/>
        <w:rPr>
          <w:rFonts w:cs="Arial"/>
          <w:color w:val="000000"/>
          <w:szCs w:val="22"/>
          <w:lang w:val="de-CH"/>
        </w:rPr>
      </w:pPr>
    </w:p>
    <w:p w14:paraId="27E9E05A" w14:textId="77777777" w:rsidR="00FB0C5C" w:rsidRDefault="00FB0C5C" w:rsidP="00FB0C5C">
      <w:pPr>
        <w:jc w:val="both"/>
        <w:rPr>
          <w:rFonts w:cs="Arial"/>
          <w:color w:val="000000"/>
          <w:szCs w:val="22"/>
          <w:lang w:val="de-CH"/>
        </w:rPr>
      </w:pPr>
      <w:r w:rsidRPr="00FB0C5C">
        <w:rPr>
          <w:rFonts w:cs="Arial"/>
          <w:b/>
          <w:color w:val="000000"/>
          <w:szCs w:val="22"/>
          <w:lang w:val="de-CH"/>
        </w:rPr>
        <w:t>Nomenklatur von organischen Stoff</w:t>
      </w:r>
      <w:r w:rsidR="00145237">
        <w:rPr>
          <w:rFonts w:cs="Arial"/>
          <w:b/>
          <w:color w:val="000000"/>
          <w:szCs w:val="22"/>
          <w:lang w:val="de-CH"/>
        </w:rPr>
        <w:t>-G</w:t>
      </w:r>
      <w:r w:rsidRPr="00FB0C5C">
        <w:rPr>
          <w:rFonts w:cs="Arial"/>
          <w:b/>
          <w:color w:val="000000"/>
          <w:szCs w:val="22"/>
          <w:lang w:val="de-CH"/>
        </w:rPr>
        <w:t>ruppen mit funktioneller Gruppe.</w:t>
      </w:r>
      <w:r>
        <w:rPr>
          <w:rFonts w:cs="Arial"/>
          <w:color w:val="000000"/>
          <w:szCs w:val="22"/>
          <w:lang w:val="de-CH"/>
        </w:rPr>
        <w:t xml:space="preserve"> </w:t>
      </w:r>
      <w:r w:rsidRPr="00FB0C5C">
        <w:rPr>
          <w:rFonts w:cs="Arial"/>
          <w:color w:val="000000"/>
          <w:szCs w:val="22"/>
          <w:lang w:val="de-CH"/>
        </w:rPr>
        <w:t>Liegt kein Kohlenwasserstoff vor, erfolgt die Benennung nach der funktionellen Gruppe mit der entsprechenden Endung. Hier gilt die Prioritätsregel: Die Benennung erfolgt immer nach der funktionellen Gruppe mit der höchsten Priorität. Die Prioritäten werden in der Tabelle in absteigen</w:t>
      </w:r>
      <w:r>
        <w:rPr>
          <w:rFonts w:cs="Arial"/>
          <w:color w:val="000000"/>
          <w:szCs w:val="22"/>
          <w:lang w:val="de-CH"/>
        </w:rPr>
        <w:t>d</w:t>
      </w:r>
      <w:r w:rsidRPr="00FB0C5C">
        <w:rPr>
          <w:rFonts w:cs="Arial"/>
          <w:color w:val="000000"/>
          <w:szCs w:val="22"/>
          <w:lang w:val="de-CH"/>
        </w:rPr>
        <w:t xml:space="preserve">er Reihenfolge aufgeführt. Das Kohlenstoff-Atom an der prioritären funktionellen Gruppe ist Nummer 1. Wenn ein Molekül eine Carboxy-Gruppe COOH enthält, dann handelt es sich auf jeden Fall um eine Carbonsäure mit der Endung -säure, auch wenn andere funktionelle Gruppen im Molekül vorkommen. Diese erhalten dann die entsprechende Vorsilbe. Die Carboxy-Gruppe der </w:t>
      </w:r>
      <w:proofErr w:type="spellStart"/>
      <w:r w:rsidRPr="00FB0C5C">
        <w:rPr>
          <w:rFonts w:cs="Arial"/>
          <w:color w:val="000000"/>
          <w:szCs w:val="22"/>
          <w:lang w:val="de-CH"/>
        </w:rPr>
        <w:t>Alkansäuren</w:t>
      </w:r>
      <w:proofErr w:type="spellEnd"/>
      <w:r w:rsidRPr="00FB0C5C">
        <w:rPr>
          <w:rFonts w:cs="Arial"/>
          <w:color w:val="000000"/>
          <w:szCs w:val="22"/>
          <w:lang w:val="de-CH"/>
        </w:rPr>
        <w:t xml:space="preserve"> hat die höchste Priorität. Nur noch Radikale und Kationen haben eine höhere Priorität. Die Prioritäten-Liste ist nicht vollständig:</w:t>
      </w:r>
    </w:p>
    <w:p w14:paraId="5250A034" w14:textId="77777777" w:rsidR="00FB0C5C" w:rsidRDefault="00FB0C5C" w:rsidP="00FB0C5C">
      <w:pPr>
        <w:jc w:val="both"/>
        <w:rPr>
          <w:rFonts w:cs="Arial"/>
          <w:color w:val="000000"/>
          <w:szCs w:val="22"/>
          <w:lang w:val="de-CH"/>
        </w:rPr>
      </w:pPr>
    </w:p>
    <w:p w14:paraId="7A1EDDFA" w14:textId="77777777" w:rsidR="00FB0C5C" w:rsidRDefault="00FB0C5C" w:rsidP="00FB0C5C">
      <w:pPr>
        <w:jc w:val="both"/>
        <w:rPr>
          <w:rFonts w:cs="Arial"/>
          <w:color w:val="000000"/>
          <w:szCs w:val="22"/>
          <w:lang w:val="de-C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1935"/>
        <w:gridCol w:w="1935"/>
        <w:gridCol w:w="1934"/>
        <w:gridCol w:w="1934"/>
        <w:gridCol w:w="1934"/>
      </w:tblGrid>
      <w:tr w:rsidR="00EF0068" w:rsidRPr="00FB0C5C" w14:paraId="5EC4F9ED" w14:textId="77777777" w:rsidTr="00EF0068">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D9D9D9"/>
            <w:hideMark/>
          </w:tcPr>
          <w:p w14:paraId="0D36C007" w14:textId="77777777" w:rsidR="00FB0C5C" w:rsidRPr="00FB0C5C" w:rsidRDefault="00FB0C5C" w:rsidP="00FB0C5C">
            <w:pPr>
              <w:rPr>
                <w:rFonts w:ascii="Times New Roman" w:hAnsi="Times New Roman"/>
                <w:szCs w:val="22"/>
                <w:lang w:val="de-CH"/>
              </w:rPr>
            </w:pPr>
            <w:r w:rsidRPr="00FB0C5C">
              <w:rPr>
                <w:rFonts w:ascii="Helvetica" w:hAnsi="Helvetica" w:cs="Helvetica"/>
                <w:b/>
                <w:bCs/>
                <w:szCs w:val="22"/>
                <w:lang w:val="de-CH"/>
              </w:rPr>
              <w:t>Struktur</w:t>
            </w:r>
          </w:p>
        </w:tc>
        <w:tc>
          <w:tcPr>
            <w:tcW w:w="1000" w:type="pct"/>
            <w:tcBorders>
              <w:top w:val="outset" w:sz="6" w:space="0" w:color="auto"/>
              <w:left w:val="outset" w:sz="6" w:space="0" w:color="auto"/>
              <w:bottom w:val="outset" w:sz="6" w:space="0" w:color="auto"/>
              <w:right w:val="outset" w:sz="6" w:space="0" w:color="auto"/>
            </w:tcBorders>
            <w:shd w:val="clear" w:color="auto" w:fill="D9D9D9"/>
            <w:hideMark/>
          </w:tcPr>
          <w:p w14:paraId="087177EE" w14:textId="77777777" w:rsidR="00FB0C5C" w:rsidRPr="00FB0C5C" w:rsidRDefault="00FB0C5C" w:rsidP="00FB0C5C">
            <w:pPr>
              <w:rPr>
                <w:rFonts w:ascii="Times New Roman" w:hAnsi="Times New Roman"/>
                <w:szCs w:val="22"/>
                <w:lang w:val="de-CH"/>
              </w:rPr>
            </w:pPr>
            <w:r w:rsidRPr="00FB0C5C">
              <w:rPr>
                <w:rFonts w:ascii="Helvetica" w:hAnsi="Helvetica" w:cs="Helvetica"/>
                <w:b/>
                <w:bCs/>
                <w:szCs w:val="22"/>
                <w:lang w:val="de-CH"/>
              </w:rPr>
              <w:t>Stoffgruppe</w:t>
            </w:r>
          </w:p>
        </w:tc>
        <w:tc>
          <w:tcPr>
            <w:tcW w:w="1000" w:type="pct"/>
            <w:tcBorders>
              <w:top w:val="outset" w:sz="6" w:space="0" w:color="auto"/>
              <w:left w:val="outset" w:sz="6" w:space="0" w:color="auto"/>
              <w:bottom w:val="outset" w:sz="6" w:space="0" w:color="auto"/>
              <w:right w:val="outset" w:sz="6" w:space="0" w:color="auto"/>
            </w:tcBorders>
            <w:shd w:val="clear" w:color="auto" w:fill="D9D9D9"/>
            <w:hideMark/>
          </w:tcPr>
          <w:p w14:paraId="04129F76" w14:textId="77777777" w:rsidR="00FB0C5C" w:rsidRPr="00FB0C5C" w:rsidRDefault="00FB0C5C" w:rsidP="00FB0C5C">
            <w:pPr>
              <w:rPr>
                <w:rFonts w:ascii="Times New Roman" w:hAnsi="Times New Roman"/>
                <w:szCs w:val="22"/>
                <w:lang w:val="de-CH"/>
              </w:rPr>
            </w:pPr>
            <w:r w:rsidRPr="00FB0C5C">
              <w:rPr>
                <w:rFonts w:ascii="Helvetica" w:hAnsi="Helvetica" w:cs="Helvetica"/>
                <w:b/>
                <w:bCs/>
                <w:szCs w:val="22"/>
                <w:lang w:val="de-CH"/>
              </w:rPr>
              <w:t>Endung</w:t>
            </w:r>
          </w:p>
        </w:tc>
        <w:tc>
          <w:tcPr>
            <w:tcW w:w="1000" w:type="pct"/>
            <w:tcBorders>
              <w:top w:val="outset" w:sz="6" w:space="0" w:color="auto"/>
              <w:left w:val="outset" w:sz="6" w:space="0" w:color="auto"/>
              <w:bottom w:val="outset" w:sz="6" w:space="0" w:color="auto"/>
              <w:right w:val="outset" w:sz="6" w:space="0" w:color="auto"/>
            </w:tcBorders>
            <w:shd w:val="clear" w:color="auto" w:fill="D9D9D9"/>
            <w:hideMark/>
          </w:tcPr>
          <w:p w14:paraId="597C159B" w14:textId="77777777" w:rsidR="00FB0C5C" w:rsidRPr="00FB0C5C" w:rsidRDefault="00FB0C5C" w:rsidP="00FB0C5C">
            <w:pPr>
              <w:rPr>
                <w:rFonts w:ascii="Times New Roman" w:hAnsi="Times New Roman"/>
                <w:szCs w:val="22"/>
                <w:lang w:val="de-CH"/>
              </w:rPr>
            </w:pPr>
            <w:r w:rsidRPr="00FB0C5C">
              <w:rPr>
                <w:rFonts w:ascii="Helvetica" w:hAnsi="Helvetica" w:cs="Helvetica"/>
                <w:b/>
                <w:bCs/>
                <w:szCs w:val="22"/>
                <w:lang w:val="de-CH"/>
              </w:rPr>
              <w:t>Vorsilbe</w:t>
            </w:r>
          </w:p>
        </w:tc>
        <w:tc>
          <w:tcPr>
            <w:tcW w:w="1000" w:type="pct"/>
            <w:tcBorders>
              <w:top w:val="outset" w:sz="6" w:space="0" w:color="auto"/>
              <w:left w:val="outset" w:sz="6" w:space="0" w:color="auto"/>
              <w:bottom w:val="outset" w:sz="6" w:space="0" w:color="auto"/>
              <w:right w:val="outset" w:sz="6" w:space="0" w:color="auto"/>
            </w:tcBorders>
            <w:shd w:val="clear" w:color="auto" w:fill="D9D9D9"/>
            <w:hideMark/>
          </w:tcPr>
          <w:p w14:paraId="0855CDCE" w14:textId="77777777" w:rsidR="00FB0C5C" w:rsidRPr="00FB0C5C" w:rsidRDefault="00FB0C5C" w:rsidP="00FB0C5C">
            <w:pPr>
              <w:rPr>
                <w:rFonts w:ascii="Times New Roman" w:hAnsi="Times New Roman"/>
                <w:szCs w:val="22"/>
                <w:lang w:val="de-CH"/>
              </w:rPr>
            </w:pPr>
            <w:r w:rsidRPr="00FB0C5C">
              <w:rPr>
                <w:rFonts w:ascii="Helvetica" w:hAnsi="Helvetica" w:cs="Helvetica"/>
                <w:b/>
                <w:bCs/>
                <w:szCs w:val="22"/>
                <w:lang w:val="de-CH"/>
              </w:rPr>
              <w:t>Beispiele</w:t>
            </w:r>
          </w:p>
        </w:tc>
      </w:tr>
      <w:tr w:rsidR="00EF0068" w:rsidRPr="00FB0C5C" w14:paraId="1C03FF3A" w14:textId="77777777" w:rsidTr="00EF006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45B4EBBD"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R-COOH</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48C4880D"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Carbonsäure</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36A4451F"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-säure</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56FC8D67"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Carboxy-</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31C98BC6" w14:textId="77777777" w:rsidR="00FB0C5C" w:rsidRPr="00FB0C5C" w:rsidRDefault="00000000" w:rsidP="00FB0C5C">
            <w:pPr>
              <w:rPr>
                <w:rFonts w:ascii="Times New Roman" w:hAnsi="Times New Roman"/>
                <w:szCs w:val="22"/>
                <w:lang w:val="de-CH"/>
              </w:rPr>
            </w:pPr>
            <w:hyperlink r:id="rId11" w:history="1">
              <w:r w:rsidR="00FB0C5C" w:rsidRPr="00FB0C5C">
                <w:rPr>
                  <w:rFonts w:ascii="Helvetica" w:hAnsi="Helvetica" w:cs="Helvetica"/>
                  <w:szCs w:val="22"/>
                  <w:lang w:val="de-CH"/>
                </w:rPr>
                <w:t>Ethansäure</w:t>
              </w:r>
            </w:hyperlink>
          </w:p>
        </w:tc>
      </w:tr>
      <w:tr w:rsidR="00EF0068" w:rsidRPr="00FB0C5C" w14:paraId="0E71040F" w14:textId="77777777" w:rsidTr="00EF006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606314CF"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R-CO-H</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542220A4"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Aldehyd</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3C4B0C72"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-al</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2629353A" w14:textId="77777777" w:rsidR="00FB0C5C" w:rsidRPr="00FB0C5C" w:rsidRDefault="00FB0C5C" w:rsidP="00FB0C5C">
            <w:pPr>
              <w:rPr>
                <w:rFonts w:ascii="Times New Roman" w:hAnsi="Times New Roman"/>
                <w:szCs w:val="22"/>
                <w:lang w:val="de-CH"/>
              </w:rPr>
            </w:pPr>
            <w:proofErr w:type="spellStart"/>
            <w:r w:rsidRPr="00FB0C5C">
              <w:rPr>
                <w:rFonts w:ascii="Helvetica" w:hAnsi="Helvetica" w:cs="Helvetica"/>
                <w:szCs w:val="22"/>
                <w:lang w:val="de-CH"/>
              </w:rPr>
              <w:t>Oxo</w:t>
            </w:r>
            <w:proofErr w:type="spellEnd"/>
            <w:r w:rsidRPr="00FB0C5C">
              <w:rPr>
                <w:rFonts w:ascii="Helvetica" w:hAnsi="Helvetica" w:cs="Helvetica"/>
                <w:szCs w:val="22"/>
                <w:lang w:val="de-CH"/>
              </w:rPr>
              <w:t>-</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15EBB44F" w14:textId="77777777" w:rsidR="00FB0C5C" w:rsidRPr="00FB0C5C" w:rsidRDefault="00000000" w:rsidP="00FB0C5C">
            <w:pPr>
              <w:rPr>
                <w:rFonts w:ascii="Times New Roman" w:hAnsi="Times New Roman"/>
                <w:szCs w:val="22"/>
                <w:lang w:val="de-CH"/>
              </w:rPr>
            </w:pPr>
            <w:hyperlink r:id="rId12" w:history="1">
              <w:r w:rsidR="00FB0C5C" w:rsidRPr="00FB0C5C">
                <w:rPr>
                  <w:rFonts w:ascii="Helvetica" w:hAnsi="Helvetica" w:cs="Helvetica"/>
                  <w:szCs w:val="22"/>
                  <w:lang w:val="de-CH"/>
                </w:rPr>
                <w:t>Ethanal</w:t>
              </w:r>
            </w:hyperlink>
          </w:p>
        </w:tc>
      </w:tr>
      <w:tr w:rsidR="00EF0068" w:rsidRPr="00FB0C5C" w14:paraId="536B07E4" w14:textId="77777777" w:rsidTr="00EF006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20B56042"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R</w:t>
            </w:r>
            <w:r w:rsidRPr="00FB0C5C">
              <w:rPr>
                <w:rFonts w:ascii="Helvetica" w:hAnsi="Helvetica" w:cs="Helvetica"/>
                <w:szCs w:val="22"/>
                <w:vertAlign w:val="subscript"/>
                <w:lang w:val="de-CH"/>
              </w:rPr>
              <w:t>1</w:t>
            </w:r>
            <w:r w:rsidRPr="00FB0C5C">
              <w:rPr>
                <w:rFonts w:ascii="Helvetica" w:hAnsi="Helvetica" w:cs="Helvetica"/>
                <w:szCs w:val="22"/>
                <w:lang w:val="de-CH"/>
              </w:rPr>
              <w:t>-CO-R</w:t>
            </w:r>
            <w:r w:rsidRPr="00FB0C5C">
              <w:rPr>
                <w:rFonts w:ascii="Helvetica" w:hAnsi="Helvetica" w:cs="Helvetica"/>
                <w:szCs w:val="22"/>
                <w:vertAlign w:val="subscript"/>
                <w:lang w:val="de-CH"/>
              </w:rPr>
              <w:t>2</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693A8F47"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Keton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069785B1"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-on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7DF0842E" w14:textId="77777777" w:rsidR="00FB0C5C" w:rsidRPr="00FB0C5C" w:rsidRDefault="00FB0C5C" w:rsidP="00FB0C5C">
            <w:pPr>
              <w:rPr>
                <w:rFonts w:ascii="Times New Roman" w:hAnsi="Times New Roman"/>
                <w:szCs w:val="22"/>
                <w:lang w:val="de-CH"/>
              </w:rPr>
            </w:pPr>
            <w:proofErr w:type="spellStart"/>
            <w:r w:rsidRPr="00FB0C5C">
              <w:rPr>
                <w:rFonts w:ascii="Helvetica" w:hAnsi="Helvetica" w:cs="Helvetica"/>
                <w:szCs w:val="22"/>
                <w:lang w:val="de-CH"/>
              </w:rPr>
              <w:t>Oxo</w:t>
            </w:r>
            <w:proofErr w:type="spellEnd"/>
            <w:r w:rsidRPr="00FB0C5C">
              <w:rPr>
                <w:rFonts w:ascii="Helvetica" w:hAnsi="Helvetica" w:cs="Helvetica"/>
                <w:szCs w:val="22"/>
                <w:lang w:val="de-CH"/>
              </w:rPr>
              <w:t>-</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0F0BD159" w14:textId="77777777" w:rsidR="00FB0C5C" w:rsidRPr="00FB0C5C" w:rsidRDefault="00000000" w:rsidP="00FB0C5C">
            <w:pPr>
              <w:rPr>
                <w:rFonts w:ascii="Times New Roman" w:hAnsi="Times New Roman"/>
                <w:szCs w:val="22"/>
                <w:lang w:val="de-CH"/>
              </w:rPr>
            </w:pPr>
            <w:hyperlink r:id="rId13" w:history="1">
              <w:r w:rsidR="00FB0C5C" w:rsidRPr="00FB0C5C">
                <w:rPr>
                  <w:rFonts w:ascii="Helvetica" w:hAnsi="Helvetica" w:cs="Helvetica"/>
                  <w:szCs w:val="22"/>
                  <w:lang w:val="de-CH"/>
                </w:rPr>
                <w:t>Propanon</w:t>
              </w:r>
            </w:hyperlink>
          </w:p>
        </w:tc>
      </w:tr>
      <w:tr w:rsidR="00EF0068" w:rsidRPr="00FB0C5C" w14:paraId="05D375AE" w14:textId="77777777" w:rsidTr="00EF006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4C1A9762"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R-OH</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332E7779"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Alkohol</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18AA33E0"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w:t>
            </w:r>
            <w:proofErr w:type="spellStart"/>
            <w:r w:rsidRPr="00FB0C5C">
              <w:rPr>
                <w:rFonts w:ascii="Helvetica" w:hAnsi="Helvetica" w:cs="Helvetica"/>
                <w:szCs w:val="22"/>
                <w:lang w:val="de-CH"/>
              </w:rPr>
              <w:t>ol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5494E6D3"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Hydroxy-</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6F680D4F" w14:textId="77777777" w:rsidR="00FB0C5C" w:rsidRPr="00FB0C5C" w:rsidRDefault="00000000" w:rsidP="00FB0C5C">
            <w:pPr>
              <w:rPr>
                <w:rFonts w:ascii="Times New Roman" w:hAnsi="Times New Roman"/>
                <w:szCs w:val="22"/>
                <w:lang w:val="de-CH"/>
              </w:rPr>
            </w:pPr>
            <w:hyperlink r:id="rId14" w:history="1">
              <w:r w:rsidR="00FB0C5C" w:rsidRPr="00FB0C5C">
                <w:rPr>
                  <w:rFonts w:ascii="Helvetica" w:hAnsi="Helvetica" w:cs="Helvetica"/>
                  <w:szCs w:val="22"/>
                  <w:lang w:val="de-CH"/>
                </w:rPr>
                <w:t>Ethanol</w:t>
              </w:r>
            </w:hyperlink>
          </w:p>
        </w:tc>
      </w:tr>
      <w:tr w:rsidR="00EF0068" w:rsidRPr="00FB0C5C" w14:paraId="7B7252A6" w14:textId="77777777" w:rsidTr="00EF006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1C564FEE"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R-NH</w:t>
            </w:r>
            <w:r w:rsidRPr="00FB0C5C">
              <w:rPr>
                <w:rFonts w:ascii="Helvetica" w:hAnsi="Helvetica" w:cs="Helvetica"/>
                <w:szCs w:val="22"/>
                <w:vertAlign w:val="subscript"/>
                <w:lang w:val="de-CH"/>
              </w:rPr>
              <w:t>2</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36452E62"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Amin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17114609"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-amin</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0CB89858"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Amino-</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20B92FFA"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Methylamin</w:t>
            </w:r>
          </w:p>
        </w:tc>
      </w:tr>
      <w:tr w:rsidR="00EF0068" w:rsidRPr="00FB0C5C" w14:paraId="044BD843" w14:textId="77777777" w:rsidTr="00EF006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6BD9996C"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R</w:t>
            </w:r>
            <w:r w:rsidRPr="00FB0C5C">
              <w:rPr>
                <w:rFonts w:ascii="Helvetica" w:hAnsi="Helvetica" w:cs="Helvetica"/>
                <w:szCs w:val="22"/>
                <w:vertAlign w:val="subscript"/>
                <w:lang w:val="de-CH"/>
              </w:rPr>
              <w:t>1</w:t>
            </w:r>
            <w:r w:rsidRPr="00FB0C5C">
              <w:rPr>
                <w:rFonts w:ascii="Helvetica" w:hAnsi="Helvetica" w:cs="Helvetica"/>
                <w:szCs w:val="22"/>
                <w:lang w:val="de-CH"/>
              </w:rPr>
              <w:t>-O-R</w:t>
            </w:r>
            <w:r w:rsidRPr="00FB0C5C">
              <w:rPr>
                <w:rFonts w:ascii="Helvetica" w:hAnsi="Helvetica" w:cs="Helvetica"/>
                <w:szCs w:val="22"/>
                <w:vertAlign w:val="subscript"/>
                <w:lang w:val="de-CH"/>
              </w:rPr>
              <w:t>2</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15DFAC76"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Ether</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40E7F7D2"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-ether</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1E1AFBAC" w14:textId="77777777" w:rsidR="00FB0C5C" w:rsidRPr="00FB0C5C" w:rsidRDefault="00FB0C5C" w:rsidP="00FB0C5C">
            <w:pPr>
              <w:rPr>
                <w:rFonts w:ascii="Times New Roman" w:hAnsi="Times New Roman"/>
                <w:szCs w:val="22"/>
                <w:lang w:val="de-CH"/>
              </w:rPr>
            </w:pPr>
            <w:r w:rsidRPr="00FB0C5C">
              <w:rPr>
                <w:rFonts w:ascii="Helvetica" w:hAnsi="Helvetica" w:cs="Helvetica"/>
                <w:szCs w:val="22"/>
                <w:lang w:val="de-CH"/>
              </w:rPr>
              <w:t>R</w:t>
            </w:r>
            <w:r w:rsidRPr="00FB0C5C">
              <w:rPr>
                <w:rFonts w:ascii="Helvetica" w:hAnsi="Helvetica" w:cs="Helvetica"/>
                <w:szCs w:val="22"/>
                <w:vertAlign w:val="subscript"/>
                <w:lang w:val="de-CH"/>
              </w:rPr>
              <w:t>2</w:t>
            </w:r>
            <w:r w:rsidRPr="00FB0C5C">
              <w:rPr>
                <w:rFonts w:ascii="Helvetica" w:hAnsi="Helvetica" w:cs="Helvetica"/>
                <w:szCs w:val="22"/>
                <w:lang w:val="de-CH"/>
              </w:rPr>
              <w:t>yloxy-</w:t>
            </w:r>
          </w:p>
        </w:tc>
        <w:tc>
          <w:tcPr>
            <w:tcW w:w="0" w:type="auto"/>
            <w:tcBorders>
              <w:top w:val="outset" w:sz="6" w:space="0" w:color="auto"/>
              <w:left w:val="outset" w:sz="6" w:space="0" w:color="auto"/>
              <w:bottom w:val="outset" w:sz="6" w:space="0" w:color="auto"/>
              <w:right w:val="outset" w:sz="6" w:space="0" w:color="auto"/>
            </w:tcBorders>
            <w:shd w:val="clear" w:color="auto" w:fill="F2F2F2"/>
            <w:hideMark/>
          </w:tcPr>
          <w:p w14:paraId="0C35BACC" w14:textId="77777777" w:rsidR="00FB0C5C" w:rsidRPr="00FB0C5C" w:rsidRDefault="00000000" w:rsidP="00FB0C5C">
            <w:pPr>
              <w:rPr>
                <w:rFonts w:ascii="Times New Roman" w:hAnsi="Times New Roman"/>
                <w:szCs w:val="22"/>
                <w:lang w:val="de-CH"/>
              </w:rPr>
            </w:pPr>
            <w:hyperlink r:id="rId15" w:history="1">
              <w:proofErr w:type="spellStart"/>
              <w:r w:rsidR="00FB0C5C" w:rsidRPr="00FB0C5C">
                <w:rPr>
                  <w:rFonts w:ascii="Helvetica" w:hAnsi="Helvetica" w:cs="Helvetica"/>
                  <w:szCs w:val="22"/>
                  <w:lang w:val="de-CH"/>
                </w:rPr>
                <w:t>Diethylether</w:t>
              </w:r>
              <w:proofErr w:type="spellEnd"/>
            </w:hyperlink>
          </w:p>
        </w:tc>
      </w:tr>
    </w:tbl>
    <w:p w14:paraId="6CB445FF" w14:textId="77777777" w:rsidR="00FB0C5C" w:rsidRDefault="00FB0C5C" w:rsidP="00FB0C5C">
      <w:pPr>
        <w:jc w:val="both"/>
        <w:rPr>
          <w:rFonts w:cs="Arial"/>
          <w:color w:val="000000"/>
          <w:szCs w:val="22"/>
          <w:lang w:val="de-CH"/>
        </w:rPr>
      </w:pPr>
    </w:p>
    <w:p w14:paraId="5AEE48A9" w14:textId="77777777" w:rsidR="00D24639" w:rsidRDefault="00D24639" w:rsidP="00D24639">
      <w:pPr>
        <w:jc w:val="both"/>
        <w:rPr>
          <w:rFonts w:cs="Arial"/>
          <w:color w:val="000000"/>
          <w:szCs w:val="22"/>
          <w:lang w:val="de-CH"/>
        </w:rPr>
      </w:pPr>
    </w:p>
    <w:p w14:paraId="02667382" w14:textId="77777777" w:rsidR="00FB0C5C" w:rsidRPr="00FB0C5C" w:rsidRDefault="00FB0C5C" w:rsidP="00FB0C5C">
      <w:pPr>
        <w:spacing w:after="240"/>
        <w:rPr>
          <w:rFonts w:ascii="Times New Roman" w:hAnsi="Times New Roman"/>
          <w:color w:val="000000"/>
          <w:sz w:val="24"/>
          <w:szCs w:val="24"/>
          <w:lang w:val="de-CH"/>
        </w:rPr>
      </w:pPr>
      <w:r>
        <w:rPr>
          <w:rFonts w:cs="Arial"/>
          <w:b/>
          <w:bCs/>
          <w:color w:val="000000"/>
          <w:szCs w:val="22"/>
          <w:lang w:val="de-CH"/>
        </w:rPr>
        <w:t>Beispiel</w:t>
      </w:r>
      <w:r w:rsidRPr="00FB0C5C">
        <w:rPr>
          <w:rFonts w:ascii="Times New Roman" w:hAnsi="Times New Roman"/>
          <w:color w:val="000000"/>
          <w:sz w:val="24"/>
          <w:szCs w:val="24"/>
          <w:lang w:val="de-CH"/>
        </w:rPr>
        <w:br/>
      </w:r>
      <w:r w:rsidRPr="00FB0C5C">
        <w:rPr>
          <w:rFonts w:ascii="Times New Roman" w:hAnsi="Times New Roman"/>
          <w:color w:val="000000"/>
          <w:sz w:val="24"/>
          <w:szCs w:val="24"/>
          <w:lang w:val="de-CH"/>
        </w:rPr>
        <w:br/>
      </w:r>
      <w:r w:rsidR="002D5F44">
        <w:rPr>
          <w:rFonts w:ascii="Helvetica" w:hAnsi="Helvetica" w:cs="Helvetica"/>
          <w:noProof/>
          <w:color w:val="000000"/>
          <w:sz w:val="20"/>
          <w:lang w:val="de-CH"/>
        </w:rPr>
        <w:pict w14:anchorId="24FD74D0">
          <v:shape id="_x0000_i1030" type="#_x0000_t75" alt="D-Milchsäure" style="width:66pt;height:81.6pt;visibility:visible;mso-wrap-style:square">
            <v:imagedata r:id="rId16" o:title="D-Milchsäure"/>
          </v:shape>
        </w:pict>
      </w:r>
    </w:p>
    <w:p w14:paraId="2F69FC39" w14:textId="77777777" w:rsidR="00FB0C5C" w:rsidRDefault="00FB0C5C" w:rsidP="00FB0C5C">
      <w:pPr>
        <w:jc w:val="both"/>
        <w:rPr>
          <w:rFonts w:cs="Arial"/>
          <w:szCs w:val="22"/>
          <w:lang w:val="de-CH"/>
        </w:rPr>
      </w:pPr>
      <w:r w:rsidRPr="00FB0C5C">
        <w:rPr>
          <w:rFonts w:cs="Arial"/>
          <w:szCs w:val="22"/>
          <w:lang w:val="de-CH"/>
        </w:rPr>
        <w:t>Es handelt sich um eine Carbonsäure und nicht um einen Alkohol, weil die COOH-Gruppe die höhere Priorität als die OH-Gruppe hat. Die Kohlenstoff</w:t>
      </w:r>
      <w:r w:rsidR="00145237">
        <w:rPr>
          <w:rFonts w:cs="Arial"/>
          <w:szCs w:val="22"/>
          <w:lang w:val="de-CH"/>
        </w:rPr>
        <w:t>-K</w:t>
      </w:r>
      <w:r w:rsidRPr="00FB0C5C">
        <w:rPr>
          <w:rFonts w:cs="Arial"/>
          <w:szCs w:val="22"/>
          <w:lang w:val="de-CH"/>
        </w:rPr>
        <w:t xml:space="preserve">ette besteht aus drei C-Atomen und leitet sich vom Propan ab. Am zweiten C-Atom sitzt die Hydroxy-Gruppe. </w:t>
      </w:r>
    </w:p>
    <w:p w14:paraId="0FFDE0D1" w14:textId="77777777" w:rsidR="00FB0C5C" w:rsidRDefault="00FB0C5C" w:rsidP="00FB0C5C">
      <w:pPr>
        <w:jc w:val="both"/>
        <w:rPr>
          <w:rFonts w:cs="Arial"/>
          <w:szCs w:val="22"/>
          <w:lang w:val="de-CH"/>
        </w:rPr>
      </w:pPr>
    </w:p>
    <w:p w14:paraId="19A66EB2" w14:textId="77777777" w:rsidR="00FB0C5C" w:rsidRPr="00FB0C5C" w:rsidRDefault="00FB0C5C" w:rsidP="00FB0C5C">
      <w:pPr>
        <w:jc w:val="both"/>
        <w:rPr>
          <w:rFonts w:cs="Arial"/>
          <w:szCs w:val="22"/>
          <w:lang w:val="de-CH"/>
        </w:rPr>
      </w:pPr>
      <w:r w:rsidRPr="00FB0C5C">
        <w:rPr>
          <w:rFonts w:cs="Arial"/>
          <w:szCs w:val="22"/>
          <w:lang w:val="de-CH"/>
        </w:rPr>
        <w:t xml:space="preserve">Der Name lautet 2-Hydroxypropansäure. Diese ist auch unter dem Namen </w:t>
      </w:r>
      <w:hyperlink r:id="rId17" w:history="1">
        <w:r w:rsidRPr="00FB0C5C">
          <w:rPr>
            <w:rFonts w:cs="Arial"/>
            <w:szCs w:val="22"/>
            <w:lang w:val="de-CH"/>
          </w:rPr>
          <w:t>Milchsäure</w:t>
        </w:r>
      </w:hyperlink>
      <w:r w:rsidRPr="00FB0C5C">
        <w:rPr>
          <w:rFonts w:cs="Arial"/>
          <w:szCs w:val="22"/>
          <w:lang w:val="de-CH"/>
        </w:rPr>
        <w:t xml:space="preserve"> bekannt.</w:t>
      </w:r>
    </w:p>
    <w:p w14:paraId="20F1620E" w14:textId="77777777" w:rsidR="00D24639" w:rsidRDefault="00D24639" w:rsidP="00D24639">
      <w:pPr>
        <w:jc w:val="both"/>
        <w:rPr>
          <w:rFonts w:cs="Arial"/>
          <w:color w:val="000000"/>
          <w:szCs w:val="22"/>
          <w:lang w:val="de-CH"/>
        </w:rPr>
      </w:pPr>
    </w:p>
    <w:p w14:paraId="674B802F" w14:textId="77777777" w:rsidR="00181677" w:rsidRDefault="00181677" w:rsidP="00D24639">
      <w:pPr>
        <w:jc w:val="both"/>
        <w:rPr>
          <w:rFonts w:cs="Arial"/>
          <w:color w:val="000000"/>
          <w:szCs w:val="22"/>
          <w:lang w:val="de-CH"/>
        </w:rPr>
      </w:pPr>
    </w:p>
    <w:p w14:paraId="568187C1" w14:textId="77777777" w:rsidR="00181677" w:rsidRPr="001E2F0C" w:rsidRDefault="00181677" w:rsidP="00D24639">
      <w:pPr>
        <w:jc w:val="both"/>
        <w:rPr>
          <w:rFonts w:cs="Arial"/>
          <w:color w:val="000000"/>
          <w:szCs w:val="22"/>
          <w:lang w:val="de-CH"/>
        </w:rPr>
      </w:pPr>
      <w:r w:rsidRPr="00181677">
        <w:rPr>
          <w:rFonts w:cs="Arial"/>
          <w:b/>
          <w:color w:val="000000"/>
          <w:szCs w:val="22"/>
          <w:lang w:val="de-CH"/>
        </w:rPr>
        <w:t>Hinweis.</w:t>
      </w:r>
      <w:r>
        <w:rPr>
          <w:rFonts w:cs="Arial"/>
          <w:color w:val="000000"/>
          <w:szCs w:val="22"/>
          <w:lang w:val="de-CH"/>
        </w:rPr>
        <w:t xml:space="preserve"> </w:t>
      </w:r>
      <w:r w:rsidRPr="00181677">
        <w:rPr>
          <w:rFonts w:cs="Arial"/>
          <w:color w:val="000000"/>
          <w:szCs w:val="22"/>
          <w:lang w:val="de-CH"/>
        </w:rPr>
        <w:t>Die IUPAC-Nomenklatur verfolgt den Zweck, chemischen Verbindungen durch ihren Namen deren Aufbau eindeutig zuordnen zu können. Hier werden nicht alle Nomenklatur-Regeln aufge</w:t>
      </w:r>
      <w:r>
        <w:rPr>
          <w:rFonts w:cs="Arial"/>
          <w:color w:val="000000"/>
          <w:szCs w:val="22"/>
          <w:lang w:val="de-CH"/>
        </w:rPr>
        <w:t>führt, sondern nur eine Auswahl für die einfacheren Stoffe</w:t>
      </w:r>
      <w:r w:rsidRPr="00181677">
        <w:rPr>
          <w:rFonts w:cs="Arial"/>
          <w:color w:val="000000"/>
          <w:szCs w:val="22"/>
          <w:lang w:val="de-CH"/>
        </w:rPr>
        <w:t>.</w:t>
      </w:r>
    </w:p>
    <w:sectPr w:rsidR="00181677" w:rsidRPr="001E2F0C">
      <w:footerReference w:type="default" r:id="rId18"/>
      <w:type w:val="continuous"/>
      <w:pgSz w:w="11906" w:h="16838"/>
      <w:pgMar w:top="1135" w:right="127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6132A" w14:textId="77777777" w:rsidR="00D54684" w:rsidRDefault="00D54684">
      <w:r>
        <w:separator/>
      </w:r>
    </w:p>
  </w:endnote>
  <w:endnote w:type="continuationSeparator" w:id="0">
    <w:p w14:paraId="561543D4" w14:textId="77777777" w:rsidR="00D54684" w:rsidRDefault="00D5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7D5C" w14:textId="77777777" w:rsidR="00CA34DA" w:rsidRDefault="00263A63">
    <w:pPr>
      <w:pStyle w:val="Fuzeile"/>
      <w:rPr>
        <w:color w:val="C0C0C0"/>
      </w:rPr>
    </w:pPr>
    <w:r>
      <w:rPr>
        <w:color w:val="C0C0C0"/>
      </w:rPr>
      <w:t>© Thomas Seilnacht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20530" w14:textId="77777777" w:rsidR="00D54684" w:rsidRDefault="00D54684">
      <w:r>
        <w:separator/>
      </w:r>
    </w:p>
  </w:footnote>
  <w:footnote w:type="continuationSeparator" w:id="0">
    <w:p w14:paraId="48D4786F" w14:textId="77777777" w:rsidR="00D54684" w:rsidRDefault="00D54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15605"/>
    <w:multiLevelType w:val="hybridMultilevel"/>
    <w:tmpl w:val="8BEEB5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2B5DA6"/>
    <w:multiLevelType w:val="hybridMultilevel"/>
    <w:tmpl w:val="C84242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5605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BE735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8761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606D49"/>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3A7701B"/>
    <w:multiLevelType w:val="hybridMultilevel"/>
    <w:tmpl w:val="13389CE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66C241D"/>
    <w:multiLevelType w:val="hybridMultilevel"/>
    <w:tmpl w:val="541419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298313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CB289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3D1DC8"/>
    <w:multiLevelType w:val="hybridMultilevel"/>
    <w:tmpl w:val="7D803C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9174D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3837D0"/>
    <w:multiLevelType w:val="hybridMultilevel"/>
    <w:tmpl w:val="C1929A1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8C1399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A4A7FF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9C2F71"/>
    <w:multiLevelType w:val="multilevel"/>
    <w:tmpl w:val="837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40F7A"/>
    <w:multiLevelType w:val="multilevel"/>
    <w:tmpl w:val="BD3A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D14F2"/>
    <w:multiLevelType w:val="hybridMultilevel"/>
    <w:tmpl w:val="7C8CA0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7D36383"/>
    <w:multiLevelType w:val="multilevel"/>
    <w:tmpl w:val="C226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21A3E"/>
    <w:multiLevelType w:val="hybridMultilevel"/>
    <w:tmpl w:val="E6D653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B5E39A0"/>
    <w:multiLevelType w:val="hybridMultilevel"/>
    <w:tmpl w:val="EB12A6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75671DF"/>
    <w:multiLevelType w:val="hybridMultilevel"/>
    <w:tmpl w:val="F350E038"/>
    <w:lvl w:ilvl="0" w:tplc="9C8ADC60">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BC03995"/>
    <w:multiLevelType w:val="hybridMultilevel"/>
    <w:tmpl w:val="A0A41A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60279661">
    <w:abstractNumId w:val="15"/>
  </w:num>
  <w:num w:numId="2" w16cid:durableId="1150290565">
    <w:abstractNumId w:val="10"/>
  </w:num>
  <w:num w:numId="3" w16cid:durableId="401098535">
    <w:abstractNumId w:val="12"/>
  </w:num>
  <w:num w:numId="4" w16cid:durableId="2128965450">
    <w:abstractNumId w:val="4"/>
  </w:num>
  <w:num w:numId="5" w16cid:durableId="686560375">
    <w:abstractNumId w:val="3"/>
  </w:num>
  <w:num w:numId="6" w16cid:durableId="328287465">
    <w:abstractNumId w:val="6"/>
  </w:num>
  <w:num w:numId="7" w16cid:durableId="881744836">
    <w:abstractNumId w:val="14"/>
  </w:num>
  <w:num w:numId="8" w16cid:durableId="1669477839">
    <w:abstractNumId w:val="9"/>
  </w:num>
  <w:num w:numId="9" w16cid:durableId="3261732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4381562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1759446370">
    <w:abstractNumId w:val="5"/>
  </w:num>
  <w:num w:numId="12" w16cid:durableId="2025786643">
    <w:abstractNumId w:val="1"/>
  </w:num>
  <w:num w:numId="13" w16cid:durableId="407968436">
    <w:abstractNumId w:val="20"/>
  </w:num>
  <w:num w:numId="14" w16cid:durableId="801845360">
    <w:abstractNumId w:val="2"/>
  </w:num>
  <w:num w:numId="15" w16cid:durableId="1763406948">
    <w:abstractNumId w:val="18"/>
  </w:num>
  <w:num w:numId="16" w16cid:durableId="2015764779">
    <w:abstractNumId w:val="16"/>
  </w:num>
  <w:num w:numId="17" w16cid:durableId="145779432">
    <w:abstractNumId w:val="21"/>
  </w:num>
  <w:num w:numId="18" w16cid:durableId="450589749">
    <w:abstractNumId w:val="19"/>
  </w:num>
  <w:num w:numId="19" w16cid:durableId="849369458">
    <w:abstractNumId w:val="17"/>
  </w:num>
  <w:num w:numId="20" w16cid:durableId="2023697153">
    <w:abstractNumId w:val="22"/>
  </w:num>
  <w:num w:numId="21" w16cid:durableId="1132016394">
    <w:abstractNumId w:val="23"/>
  </w:num>
  <w:num w:numId="22" w16cid:durableId="597759218">
    <w:abstractNumId w:val="11"/>
  </w:num>
  <w:num w:numId="23" w16cid:durableId="1894925240">
    <w:abstractNumId w:val="13"/>
  </w:num>
  <w:num w:numId="24" w16cid:durableId="289747316">
    <w:abstractNumId w:val="8"/>
  </w:num>
  <w:num w:numId="25" w16cid:durableId="1963070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2575"/>
    <w:rsid w:val="0000457D"/>
    <w:rsid w:val="00024257"/>
    <w:rsid w:val="00074021"/>
    <w:rsid w:val="0008056B"/>
    <w:rsid w:val="000855AE"/>
    <w:rsid w:val="0011527D"/>
    <w:rsid w:val="00145237"/>
    <w:rsid w:val="00166E16"/>
    <w:rsid w:val="00181677"/>
    <w:rsid w:val="001A6DC4"/>
    <w:rsid w:val="001E2F0C"/>
    <w:rsid w:val="001F50FE"/>
    <w:rsid w:val="00200513"/>
    <w:rsid w:val="00211796"/>
    <w:rsid w:val="0026181E"/>
    <w:rsid w:val="00263A63"/>
    <w:rsid w:val="00265705"/>
    <w:rsid w:val="0027106F"/>
    <w:rsid w:val="00286952"/>
    <w:rsid w:val="002A201D"/>
    <w:rsid w:val="002D5F44"/>
    <w:rsid w:val="003152A8"/>
    <w:rsid w:val="00345A7C"/>
    <w:rsid w:val="00357F50"/>
    <w:rsid w:val="003B2668"/>
    <w:rsid w:val="003C1B22"/>
    <w:rsid w:val="003C26DA"/>
    <w:rsid w:val="003D3627"/>
    <w:rsid w:val="003F02C6"/>
    <w:rsid w:val="00402454"/>
    <w:rsid w:val="00430E04"/>
    <w:rsid w:val="004457A2"/>
    <w:rsid w:val="00457FAA"/>
    <w:rsid w:val="004E3861"/>
    <w:rsid w:val="00507E5A"/>
    <w:rsid w:val="00545EC9"/>
    <w:rsid w:val="005937DC"/>
    <w:rsid w:val="005B38AC"/>
    <w:rsid w:val="005F1BEC"/>
    <w:rsid w:val="00721331"/>
    <w:rsid w:val="007E4B60"/>
    <w:rsid w:val="007E79F3"/>
    <w:rsid w:val="00864797"/>
    <w:rsid w:val="008F2387"/>
    <w:rsid w:val="00903137"/>
    <w:rsid w:val="00950187"/>
    <w:rsid w:val="009731F9"/>
    <w:rsid w:val="009A601D"/>
    <w:rsid w:val="009F2575"/>
    <w:rsid w:val="00AB35D7"/>
    <w:rsid w:val="00AC40D2"/>
    <w:rsid w:val="00AE2591"/>
    <w:rsid w:val="00B355F7"/>
    <w:rsid w:val="00B53AEA"/>
    <w:rsid w:val="00B61AF2"/>
    <w:rsid w:val="00B85C7B"/>
    <w:rsid w:val="00B93A46"/>
    <w:rsid w:val="00BA636B"/>
    <w:rsid w:val="00BD3D0D"/>
    <w:rsid w:val="00C16FEF"/>
    <w:rsid w:val="00C35AA8"/>
    <w:rsid w:val="00C835E2"/>
    <w:rsid w:val="00CA34DA"/>
    <w:rsid w:val="00CB2F7D"/>
    <w:rsid w:val="00CD7C68"/>
    <w:rsid w:val="00D04F2B"/>
    <w:rsid w:val="00D07B90"/>
    <w:rsid w:val="00D24639"/>
    <w:rsid w:val="00D54684"/>
    <w:rsid w:val="00D65F66"/>
    <w:rsid w:val="00E34305"/>
    <w:rsid w:val="00E45890"/>
    <w:rsid w:val="00ED0E4B"/>
    <w:rsid w:val="00EE511C"/>
    <w:rsid w:val="00EF0068"/>
    <w:rsid w:val="00F21C1E"/>
    <w:rsid w:val="00F32A25"/>
    <w:rsid w:val="00F33025"/>
    <w:rsid w:val="00F5129F"/>
    <w:rsid w:val="00FB0C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6251E"/>
  <w15:chartTrackingRefBased/>
  <w15:docId w15:val="{C3BC6A4A-1FAB-4DA6-844B-F24C202D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594605">
      <w:bodyDiv w:val="1"/>
      <w:marLeft w:val="0"/>
      <w:marRight w:val="0"/>
      <w:marTop w:val="0"/>
      <w:marBottom w:val="0"/>
      <w:divBdr>
        <w:top w:val="none" w:sz="0" w:space="0" w:color="auto"/>
        <w:left w:val="none" w:sz="0" w:space="0" w:color="auto"/>
        <w:bottom w:val="none" w:sz="0" w:space="0" w:color="auto"/>
        <w:right w:val="none" w:sz="0" w:space="0" w:color="auto"/>
      </w:divBdr>
    </w:div>
    <w:div w:id="314727674">
      <w:bodyDiv w:val="1"/>
      <w:marLeft w:val="0"/>
      <w:marRight w:val="0"/>
      <w:marTop w:val="0"/>
      <w:marBottom w:val="0"/>
      <w:divBdr>
        <w:top w:val="none" w:sz="0" w:space="0" w:color="auto"/>
        <w:left w:val="none" w:sz="0" w:space="0" w:color="auto"/>
        <w:bottom w:val="none" w:sz="0" w:space="0" w:color="auto"/>
        <w:right w:val="none" w:sz="0" w:space="0" w:color="auto"/>
      </w:divBdr>
      <w:divsChild>
        <w:div w:id="1960214101">
          <w:marLeft w:val="0"/>
          <w:marRight w:val="0"/>
          <w:marTop w:val="0"/>
          <w:marBottom w:val="0"/>
          <w:divBdr>
            <w:top w:val="none" w:sz="0" w:space="0" w:color="auto"/>
            <w:left w:val="none" w:sz="0" w:space="0" w:color="auto"/>
            <w:bottom w:val="none" w:sz="0" w:space="0" w:color="auto"/>
            <w:right w:val="none" w:sz="0" w:space="0" w:color="auto"/>
          </w:divBdr>
        </w:div>
        <w:div w:id="166756296">
          <w:marLeft w:val="0"/>
          <w:marRight w:val="0"/>
          <w:marTop w:val="0"/>
          <w:marBottom w:val="0"/>
          <w:divBdr>
            <w:top w:val="none" w:sz="0" w:space="0" w:color="auto"/>
            <w:left w:val="none" w:sz="0" w:space="0" w:color="auto"/>
            <w:bottom w:val="none" w:sz="0" w:space="0" w:color="auto"/>
            <w:right w:val="none" w:sz="0" w:space="0" w:color="auto"/>
          </w:divBdr>
        </w:div>
      </w:divsChild>
    </w:div>
    <w:div w:id="736977196">
      <w:bodyDiv w:val="1"/>
      <w:marLeft w:val="0"/>
      <w:marRight w:val="0"/>
      <w:marTop w:val="0"/>
      <w:marBottom w:val="0"/>
      <w:divBdr>
        <w:top w:val="none" w:sz="0" w:space="0" w:color="auto"/>
        <w:left w:val="none" w:sz="0" w:space="0" w:color="auto"/>
        <w:bottom w:val="none" w:sz="0" w:space="0" w:color="auto"/>
        <w:right w:val="none" w:sz="0" w:space="0" w:color="auto"/>
      </w:divBdr>
      <w:divsChild>
        <w:div w:id="34354549">
          <w:marLeft w:val="0"/>
          <w:marRight w:val="0"/>
          <w:marTop w:val="0"/>
          <w:marBottom w:val="0"/>
          <w:divBdr>
            <w:top w:val="none" w:sz="0" w:space="0" w:color="auto"/>
            <w:left w:val="none" w:sz="0" w:space="0" w:color="auto"/>
            <w:bottom w:val="none" w:sz="0" w:space="0" w:color="auto"/>
            <w:right w:val="none" w:sz="0" w:space="0" w:color="auto"/>
          </w:divBdr>
        </w:div>
        <w:div w:id="157618183">
          <w:marLeft w:val="0"/>
          <w:marRight w:val="0"/>
          <w:marTop w:val="0"/>
          <w:marBottom w:val="0"/>
          <w:divBdr>
            <w:top w:val="none" w:sz="0" w:space="0" w:color="auto"/>
            <w:left w:val="none" w:sz="0" w:space="0" w:color="auto"/>
            <w:bottom w:val="none" w:sz="0" w:space="0" w:color="auto"/>
            <w:right w:val="none" w:sz="0" w:space="0" w:color="auto"/>
          </w:divBdr>
        </w:div>
        <w:div w:id="1809668054">
          <w:marLeft w:val="0"/>
          <w:marRight w:val="0"/>
          <w:marTop w:val="0"/>
          <w:marBottom w:val="0"/>
          <w:divBdr>
            <w:top w:val="none" w:sz="0" w:space="0" w:color="auto"/>
            <w:left w:val="none" w:sz="0" w:space="0" w:color="auto"/>
            <w:bottom w:val="none" w:sz="0" w:space="0" w:color="auto"/>
            <w:right w:val="none" w:sz="0" w:space="0" w:color="auto"/>
          </w:divBdr>
        </w:div>
        <w:div w:id="1635521909">
          <w:marLeft w:val="0"/>
          <w:marRight w:val="0"/>
          <w:marTop w:val="0"/>
          <w:marBottom w:val="0"/>
          <w:divBdr>
            <w:top w:val="none" w:sz="0" w:space="0" w:color="auto"/>
            <w:left w:val="none" w:sz="0" w:space="0" w:color="auto"/>
            <w:bottom w:val="none" w:sz="0" w:space="0" w:color="auto"/>
            <w:right w:val="none" w:sz="0" w:space="0" w:color="auto"/>
          </w:divBdr>
        </w:div>
        <w:div w:id="780685066">
          <w:marLeft w:val="0"/>
          <w:marRight w:val="0"/>
          <w:marTop w:val="0"/>
          <w:marBottom w:val="0"/>
          <w:divBdr>
            <w:top w:val="none" w:sz="0" w:space="0" w:color="auto"/>
            <w:left w:val="none" w:sz="0" w:space="0" w:color="auto"/>
            <w:bottom w:val="none" w:sz="0" w:space="0" w:color="auto"/>
            <w:right w:val="none" w:sz="0" w:space="0" w:color="auto"/>
          </w:divBdr>
        </w:div>
        <w:div w:id="1211383667">
          <w:marLeft w:val="0"/>
          <w:marRight w:val="0"/>
          <w:marTop w:val="0"/>
          <w:marBottom w:val="0"/>
          <w:divBdr>
            <w:top w:val="none" w:sz="0" w:space="0" w:color="auto"/>
            <w:left w:val="none" w:sz="0" w:space="0" w:color="auto"/>
            <w:bottom w:val="none" w:sz="0" w:space="0" w:color="auto"/>
            <w:right w:val="none" w:sz="0" w:space="0" w:color="auto"/>
          </w:divBdr>
        </w:div>
      </w:divsChild>
    </w:div>
    <w:div w:id="756246464">
      <w:bodyDiv w:val="1"/>
      <w:marLeft w:val="0"/>
      <w:marRight w:val="0"/>
      <w:marTop w:val="0"/>
      <w:marBottom w:val="0"/>
      <w:divBdr>
        <w:top w:val="none" w:sz="0" w:space="0" w:color="auto"/>
        <w:left w:val="none" w:sz="0" w:space="0" w:color="auto"/>
        <w:bottom w:val="none" w:sz="0" w:space="0" w:color="auto"/>
        <w:right w:val="none" w:sz="0" w:space="0" w:color="auto"/>
      </w:divBdr>
      <w:divsChild>
        <w:div w:id="1188720530">
          <w:marLeft w:val="0"/>
          <w:marRight w:val="0"/>
          <w:marTop w:val="0"/>
          <w:marBottom w:val="0"/>
          <w:divBdr>
            <w:top w:val="none" w:sz="0" w:space="0" w:color="auto"/>
            <w:left w:val="none" w:sz="0" w:space="0" w:color="auto"/>
            <w:bottom w:val="none" w:sz="0" w:space="0" w:color="auto"/>
            <w:right w:val="none" w:sz="0" w:space="0" w:color="auto"/>
          </w:divBdr>
        </w:div>
      </w:divsChild>
    </w:div>
    <w:div w:id="1149204348">
      <w:bodyDiv w:val="1"/>
      <w:marLeft w:val="0"/>
      <w:marRight w:val="0"/>
      <w:marTop w:val="0"/>
      <w:marBottom w:val="0"/>
      <w:divBdr>
        <w:top w:val="none" w:sz="0" w:space="0" w:color="auto"/>
        <w:left w:val="none" w:sz="0" w:space="0" w:color="auto"/>
        <w:bottom w:val="none" w:sz="0" w:space="0" w:color="auto"/>
        <w:right w:val="none" w:sz="0" w:space="0" w:color="auto"/>
      </w:divBdr>
      <w:divsChild>
        <w:div w:id="1479300800">
          <w:marLeft w:val="0"/>
          <w:marRight w:val="0"/>
          <w:marTop w:val="0"/>
          <w:marBottom w:val="0"/>
          <w:divBdr>
            <w:top w:val="none" w:sz="0" w:space="0" w:color="auto"/>
            <w:left w:val="none" w:sz="0" w:space="0" w:color="auto"/>
            <w:bottom w:val="none" w:sz="0" w:space="0" w:color="auto"/>
            <w:right w:val="none" w:sz="0" w:space="0" w:color="auto"/>
          </w:divBdr>
        </w:div>
      </w:divsChild>
    </w:div>
    <w:div w:id="1185096937">
      <w:bodyDiv w:val="1"/>
      <w:marLeft w:val="0"/>
      <w:marRight w:val="0"/>
      <w:marTop w:val="0"/>
      <w:marBottom w:val="0"/>
      <w:divBdr>
        <w:top w:val="none" w:sz="0" w:space="0" w:color="auto"/>
        <w:left w:val="none" w:sz="0" w:space="0" w:color="auto"/>
        <w:bottom w:val="none" w:sz="0" w:space="0" w:color="auto"/>
        <w:right w:val="none" w:sz="0" w:space="0" w:color="auto"/>
      </w:divBdr>
      <w:divsChild>
        <w:div w:id="2033992502">
          <w:marLeft w:val="0"/>
          <w:marRight w:val="0"/>
          <w:marTop w:val="0"/>
          <w:marBottom w:val="0"/>
          <w:divBdr>
            <w:top w:val="none" w:sz="0" w:space="0" w:color="auto"/>
            <w:left w:val="none" w:sz="0" w:space="0" w:color="auto"/>
            <w:bottom w:val="none" w:sz="0" w:space="0" w:color="auto"/>
            <w:right w:val="none" w:sz="0" w:space="0" w:color="auto"/>
          </w:divBdr>
        </w:div>
      </w:divsChild>
    </w:div>
    <w:div w:id="1278835241">
      <w:bodyDiv w:val="1"/>
      <w:marLeft w:val="0"/>
      <w:marRight w:val="0"/>
      <w:marTop w:val="0"/>
      <w:marBottom w:val="0"/>
      <w:divBdr>
        <w:top w:val="none" w:sz="0" w:space="0" w:color="auto"/>
        <w:left w:val="none" w:sz="0" w:space="0" w:color="auto"/>
        <w:bottom w:val="none" w:sz="0" w:space="0" w:color="auto"/>
        <w:right w:val="none" w:sz="0" w:space="0" w:color="auto"/>
      </w:divBdr>
      <w:divsChild>
        <w:div w:id="1355883431">
          <w:marLeft w:val="0"/>
          <w:marRight w:val="0"/>
          <w:marTop w:val="0"/>
          <w:marBottom w:val="0"/>
          <w:divBdr>
            <w:top w:val="none" w:sz="0" w:space="0" w:color="auto"/>
            <w:left w:val="none" w:sz="0" w:space="0" w:color="auto"/>
            <w:bottom w:val="none" w:sz="0" w:space="0" w:color="auto"/>
            <w:right w:val="none" w:sz="0" w:space="0" w:color="auto"/>
          </w:divBdr>
        </w:div>
      </w:divsChild>
    </w:div>
    <w:div w:id="1701710928">
      <w:bodyDiv w:val="1"/>
      <w:marLeft w:val="0"/>
      <w:marRight w:val="0"/>
      <w:marTop w:val="0"/>
      <w:marBottom w:val="0"/>
      <w:divBdr>
        <w:top w:val="none" w:sz="0" w:space="0" w:color="auto"/>
        <w:left w:val="none" w:sz="0" w:space="0" w:color="auto"/>
        <w:bottom w:val="none" w:sz="0" w:space="0" w:color="auto"/>
        <w:right w:val="none" w:sz="0" w:space="0" w:color="auto"/>
      </w:divBdr>
      <w:divsChild>
        <w:div w:id="1132363772">
          <w:marLeft w:val="0"/>
          <w:marRight w:val="0"/>
          <w:marTop w:val="0"/>
          <w:marBottom w:val="0"/>
          <w:divBdr>
            <w:top w:val="none" w:sz="0" w:space="0" w:color="auto"/>
            <w:left w:val="none" w:sz="0" w:space="0" w:color="auto"/>
            <w:bottom w:val="none" w:sz="0" w:space="0" w:color="auto"/>
            <w:right w:val="none" w:sz="0" w:space="0" w:color="auto"/>
          </w:divBdr>
        </w:div>
        <w:div w:id="431169757">
          <w:marLeft w:val="0"/>
          <w:marRight w:val="0"/>
          <w:marTop w:val="0"/>
          <w:marBottom w:val="0"/>
          <w:divBdr>
            <w:top w:val="none" w:sz="0" w:space="0" w:color="auto"/>
            <w:left w:val="none" w:sz="0" w:space="0" w:color="auto"/>
            <w:bottom w:val="none" w:sz="0" w:space="0" w:color="auto"/>
            <w:right w:val="none" w:sz="0" w:space="0" w:color="auto"/>
          </w:divBdr>
        </w:div>
        <w:div w:id="126198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file:///F:\CDROMs\Chemie\aahome\Chemie\ch_aceto.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file:///F:\CDROMs\Chemie\aahome\Chemie\ch_aceta.htm" TargetMode="External"/><Relationship Id="rId17" Type="http://schemas.openxmlformats.org/officeDocument/2006/relationships/hyperlink" Target="file:///F:\CDROMs\Chemie\aahome\Chemie\ch_milch.htm"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CDROMs\Chemie\aahome\Chemie\ch_essig.htm" TargetMode="External"/><Relationship Id="rId5" Type="http://schemas.openxmlformats.org/officeDocument/2006/relationships/footnotes" Target="footnotes.xml"/><Relationship Id="rId15" Type="http://schemas.openxmlformats.org/officeDocument/2006/relationships/hyperlink" Target="file:///F:\CDROMs\Chemie\aahome\Chemie\ch_ether.htm" TargetMode="Externa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file:///F:\CDROMs\Chemie\aahome\Chemie\ch_ethol.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4877</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Thomas Seilnacht</cp:lastModifiedBy>
  <cp:revision>2</cp:revision>
  <dcterms:created xsi:type="dcterms:W3CDTF">2024-08-30T06:21:00Z</dcterms:created>
  <dcterms:modified xsi:type="dcterms:W3CDTF">2024-08-30T06:21:00Z</dcterms:modified>
</cp:coreProperties>
</file>