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8AEE" w14:textId="77777777" w:rsidR="00E96FFD" w:rsidRDefault="00000000">
      <w:r>
        <w:rPr>
          <w:rFonts w:ascii="Times New Roman" w:hAnsi="Times New Roman"/>
          <w:noProof/>
          <w:sz w:val="20"/>
        </w:rPr>
        <w:pict w14:anchorId="37ECA4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7" type="#_x0000_t75" style="position:absolute;margin-left:333.9pt;margin-top:68.85pt;width:50.9pt;height:51.3pt;z-index:7;mso-position-horizontal:absolute;mso-position-horizontal-relative:text;mso-position-vertical:absolute;mso-position-vertical-relative:text" o:allowincell="f">
            <v:imagedata r:id="rId7" o:title=""/>
          </v:shape>
        </w:pict>
      </w:r>
      <w:r>
        <w:rPr>
          <w:rFonts w:ascii="Times New Roman" w:hAnsi="Times New Roman"/>
          <w:noProof/>
          <w:sz w:val="20"/>
        </w:rPr>
        <w:pict w14:anchorId="0C756C7E">
          <v:shape id="_x0000_s2143" type="#_x0000_t75" style="position:absolute;margin-left:393.75pt;margin-top:68.85pt;width:51.3pt;height:51.3pt;z-index:4;visibility:visible;mso-position-horizontal:absolute;mso-position-horizontal-relative:text;mso-position-vertical:absolute;mso-position-vertical-relative:text" o:allowincell="f">
            <v:imagedata r:id="rId8" o:title=""/>
          </v:shape>
        </w:pict>
      </w:r>
      <w:r>
        <w:rPr>
          <w:rFonts w:ascii="Times New Roman" w:hAnsi="Times New Roman"/>
          <w:noProof/>
          <w:sz w:val="20"/>
        </w:rPr>
        <w:pict w14:anchorId="0FCFDEBD">
          <v:shape id="_x0000_s2198" type="#_x0000_t75" style="position:absolute;margin-left:390.9pt;margin-top:271.2pt;width:56.5pt;height:57pt;z-index:8;mso-position-horizontal:absolute;mso-position-horizontal-relative:text;mso-position-vertical:absolute;mso-position-vertical-relative:text" o:allowincell="f">
            <v:imagedata r:id="rId9" o:title=""/>
          </v:shape>
        </w:pict>
      </w:r>
      <w:r>
        <w:rPr>
          <w:rFonts w:ascii="Times New Roman" w:hAnsi="Times New Roman"/>
          <w:noProof/>
          <w:sz w:val="20"/>
        </w:rPr>
        <w:pict w14:anchorId="34A0BEA5">
          <v:group id="_x0000_s2145" style="position:absolute;margin-left:410.85pt;margin-top:408pt;width:42.75pt;height:82.7pt;z-index:5" coordorigin="7182,3363" coordsize="855,1654" o:allowincell="f">
            <v:group id="_x0000_s2146" style="position:absolute;left:7353;top:3363;width:514;height:457" coordorigin=",1" coordsize="20000,19999">
              <v:rect id="_x0000_s2147" style="position:absolute;left:2218;top:2495;width:15564;height:17505" fillcolor="#a6a6a6">
                <v:fill color2="red"/>
              </v:rect>
              <v:roundrect id="_x0000_s2148" style="position:absolute;top:1;width:20000;height:2582" arcsize="10923f" fillcolor="#a6a6a6">
                <v:fill color2="red"/>
              </v:roundrect>
              <v:line id="_x0000_s2149" style="position:absolute" from="2218,7440" to="17782,7484" strokeweight=".5pt">
                <v:stroke startarrowlength="short" endarrowlength="short"/>
              </v:line>
              <v:line id="_x0000_s2150" style="position:absolute" from="2218,9935" to="17782,9979" strokeweight=".5pt">
                <v:stroke startarrowlength="short" endarrowlength="short"/>
              </v:line>
              <v:line id="_x0000_s2151" style="position:absolute" from="2218,12429" to="17782,12473" strokeweight=".5pt">
                <v:stroke startarrowlength="short" endarrowlength="short"/>
              </v:line>
              <v:line id="_x0000_s2152" style="position:absolute" from="2218,17374" to="17782,17418" strokeweight=".5pt">
                <v:stroke startarrowlength="short" endarrowlength="short"/>
              </v:line>
              <v:line id="_x0000_s2153" style="position:absolute" from="2218,14924" to="17782,14967" strokeweight=".5pt">
                <v:stroke startarrowlength="short" endarrowlength="short"/>
              </v:line>
              <v:line id="_x0000_s2154" style="position:absolute" from="2218,4946" to="17782,4990" strokeweight=".5pt">
                <v:stroke startarrowlength="short" endarrowlength="short"/>
              </v:line>
            </v:group>
            <v:rect id="_x0000_s2155" style="position:absolute;left:7296;top:4275;width:627;height:342" filled="f" strokeweight="1.5pt">
              <v:textbox style="mso-next-textbox:#_x0000_s2155" inset="1pt,1pt,1pt,1pt">
                <w:txbxContent>
                  <w:p w14:paraId="560AE7D1" w14:textId="77777777" w:rsidR="00000000" w:rsidRDefault="00000000">
                    <w:pPr>
                      <w:rPr>
                        <w:sz w:val="14"/>
                      </w:rPr>
                    </w:pPr>
                  </w:p>
                </w:txbxContent>
              </v:textbox>
            </v:rect>
            <v:group id="_x0000_s2156" style="position:absolute;left:7182;top:3477;width:855;height:1540" coordorigin=",-8" coordsize="20001,20008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157" type="#_x0000_t19" style="position:absolute;top:18506;width:2687;height:1494;flip:x y" strokeweight="2pt"/>
              <v:line id="_x0000_s2158" style="position:absolute" from="2664,19987" to="17337,20000" strokeweight="2pt">
                <v:stroke startarrowlength="short" endarrowlength="short"/>
              </v:line>
              <v:shape id="_x0000_s2159" type="#_x0000_t19" style="position:absolute;left:17314;top:18506;width:2687;height:1494;flip:y" strokeweight="2pt"/>
              <v:line id="_x0000_s2160" style="position:absolute;flip:y" from="0,8139" to="23,18519" strokeweight="2pt">
                <v:stroke startarrowlength="short" endarrowlength="short"/>
              </v:line>
              <v:line id="_x0000_s2161" style="position:absolute" from="19978,8139" to="20001,18519" strokeweight="2pt">
                <v:stroke startarrowlength="short" endarrowlength="short"/>
              </v:line>
              <v:line id="_x0000_s2162" style="position:absolute;flip:y" from="0,4436" to="5351,8152" strokeweight="2pt">
                <v:stroke startarrowlength="short" endarrowlength="short"/>
              </v:line>
              <v:line id="_x0000_s2163" style="position:absolute;flip:x y" from="14650,4436" to="20001,8152" strokeweight="2pt">
                <v:stroke startarrowlength="short" endarrowlength="short"/>
              </v:line>
              <v:line id="_x0000_s2164" style="position:absolute;flip:y" from="5327,733" to="5351,4449" strokeweight="2pt">
                <v:stroke startarrowlength="short" endarrowlength="short"/>
              </v:line>
              <v:line id="_x0000_s2165" style="position:absolute;flip:y" from="14650,733" to="14674,4449" strokeweight="2pt">
                <v:stroke startarrowlength="short" endarrowlength="short"/>
              </v:line>
              <v:shape id="_x0000_s2166" type="#_x0000_t19" style="position:absolute;left:3996;top:-8;width:1355;height:754" strokeweight="2pt"/>
              <v:shape id="_x0000_s2167" type="#_x0000_t19" style="position:absolute;left:14650;top:-8;width:1355;height:754;flip:x" strokeweight="2pt"/>
              <v:line id="_x0000_s2168" style="position:absolute" from="3996,-8" to="16005,5" strokeweight="1pt">
                <v:stroke startarrowlength="short" endarrowlength="short"/>
              </v:line>
              <v:line id="_x0000_s2169" style="position:absolute" from="5327,4435" to="14674,4448" strokeweight="1pt">
                <v:stroke startarrowlength="short" endarrowlength="short"/>
              </v:line>
              <v:line id="_x0000_s2170" style="position:absolute" from="0,8151" to="20001,8164" strokeweight=".5pt">
                <v:stroke startarrowlength="short" endarrowlength="short"/>
              </v:line>
            </v:group>
          </v:group>
        </w:pict>
      </w:r>
      <w:r>
        <w:rPr>
          <w:rFonts w:ascii="Times New Roman" w:hAnsi="Times New Roman"/>
          <w:noProof/>
          <w:sz w:val="20"/>
        </w:rPr>
        <w:pict w14:anchorId="15BE8C72">
          <v:group id="_x0000_s2171" style="position:absolute;margin-left:356.7pt;margin-top:408pt;width:42.75pt;height:82.7pt;z-index:6" coordorigin="7182,3363" coordsize="855,1654" o:allowincell="f">
            <v:group id="_x0000_s2172" style="position:absolute;left:7353;top:3363;width:514;height:457" coordorigin=",1" coordsize="20000,19999">
              <v:rect id="_x0000_s2173" style="position:absolute;left:2218;top:2495;width:15564;height:17505" fillcolor="#a6a6a6">
                <v:fill color2="red"/>
              </v:rect>
              <v:roundrect id="_x0000_s2174" style="position:absolute;top:1;width:20000;height:2582" arcsize="10923f" fillcolor="#a6a6a6">
                <v:fill color2="red"/>
              </v:roundrect>
              <v:line id="_x0000_s2175" style="position:absolute" from="2218,7440" to="17782,7484" strokeweight=".5pt">
                <v:stroke startarrowlength="short" endarrowlength="short"/>
              </v:line>
              <v:line id="_x0000_s2176" style="position:absolute" from="2218,9935" to="17782,9979" strokeweight=".5pt">
                <v:stroke startarrowlength="short" endarrowlength="short"/>
              </v:line>
              <v:line id="_x0000_s2177" style="position:absolute" from="2218,12429" to="17782,12473" strokeweight=".5pt">
                <v:stroke startarrowlength="short" endarrowlength="short"/>
              </v:line>
              <v:line id="_x0000_s2178" style="position:absolute" from="2218,17374" to="17782,17418" strokeweight=".5pt">
                <v:stroke startarrowlength="short" endarrowlength="short"/>
              </v:line>
              <v:line id="_x0000_s2179" style="position:absolute" from="2218,14924" to="17782,14967" strokeweight=".5pt">
                <v:stroke startarrowlength="short" endarrowlength="short"/>
              </v:line>
              <v:line id="_x0000_s2180" style="position:absolute" from="2218,4946" to="17782,4990" strokeweight=".5pt">
                <v:stroke startarrowlength="short" endarrowlength="short"/>
              </v:line>
            </v:group>
            <v:rect id="_x0000_s2181" style="position:absolute;left:7296;top:4275;width:627;height:342" filled="f" strokeweight="1.5pt">
              <v:textbox style="mso-next-textbox:#_x0000_s2181" inset="1pt,1pt,1pt,1pt">
                <w:txbxContent>
                  <w:p w14:paraId="7CA3CF85" w14:textId="77777777" w:rsidR="00000000" w:rsidRDefault="00000000">
                    <w:pPr>
                      <w:rPr>
                        <w:sz w:val="14"/>
                      </w:rPr>
                    </w:pPr>
                  </w:p>
                </w:txbxContent>
              </v:textbox>
            </v:rect>
            <v:group id="_x0000_s2182" style="position:absolute;left:7182;top:3477;width:855;height:1540" coordorigin=",-8" coordsize="20001,20008">
              <v:shape id="_x0000_s2183" type="#_x0000_t19" style="position:absolute;top:18506;width:2687;height:1494;flip:x y" strokeweight="2pt"/>
              <v:line id="_x0000_s2184" style="position:absolute" from="2664,19987" to="17337,20000" strokeweight="2pt">
                <v:stroke startarrowlength="short" endarrowlength="short"/>
              </v:line>
              <v:shape id="_x0000_s2185" type="#_x0000_t19" style="position:absolute;left:17314;top:18506;width:2687;height:1494;flip:y" strokeweight="2pt"/>
              <v:line id="_x0000_s2186" style="position:absolute;flip:y" from="0,8139" to="23,18519" strokeweight="2pt">
                <v:stroke startarrowlength="short" endarrowlength="short"/>
              </v:line>
              <v:line id="_x0000_s2187" style="position:absolute" from="19978,8139" to="20001,18519" strokeweight="2pt">
                <v:stroke startarrowlength="short" endarrowlength="short"/>
              </v:line>
              <v:line id="_x0000_s2188" style="position:absolute;flip:y" from="0,4436" to="5351,8152" strokeweight="2pt">
                <v:stroke startarrowlength="short" endarrowlength="short"/>
              </v:line>
              <v:line id="_x0000_s2189" style="position:absolute;flip:x y" from="14650,4436" to="20001,8152" strokeweight="2pt">
                <v:stroke startarrowlength="short" endarrowlength="short"/>
              </v:line>
              <v:line id="_x0000_s2190" style="position:absolute;flip:y" from="5327,733" to="5351,4449" strokeweight="2pt">
                <v:stroke startarrowlength="short" endarrowlength="short"/>
              </v:line>
              <v:line id="_x0000_s2191" style="position:absolute;flip:y" from="14650,733" to="14674,4449" strokeweight="2pt">
                <v:stroke startarrowlength="short" endarrowlength="short"/>
              </v:line>
              <v:shape id="_x0000_s2192" type="#_x0000_t19" style="position:absolute;left:3996;top:-8;width:1355;height:754" strokeweight="2pt"/>
              <v:shape id="_x0000_s2193" type="#_x0000_t19" style="position:absolute;left:14650;top:-8;width:1355;height:754;flip:x" strokeweight="2pt"/>
              <v:line id="_x0000_s2194" style="position:absolute" from="3996,-8" to="16005,5" strokeweight="1pt">
                <v:stroke startarrowlength="short" endarrowlength="short"/>
              </v:line>
              <v:line id="_x0000_s2195" style="position:absolute" from="5327,4435" to="14674,4448" strokeweight="1pt">
                <v:stroke startarrowlength="short" endarrowlength="short"/>
              </v:line>
              <v:line id="_x0000_s2196" style="position:absolute" from="0,8151" to="20001,8164" strokeweight=".5pt">
                <v:stroke startarrowlength="short" endarrowlength="short"/>
              </v:line>
            </v:group>
          </v:group>
        </w:pict>
      </w:r>
      <w:r>
        <w:rPr>
          <w:rFonts w:ascii="Times New Roman" w:hAnsi="Times New Roman"/>
          <w:noProof/>
          <w:sz w:val="20"/>
        </w:rPr>
        <w:pict w14:anchorId="4A1EB659">
          <v:group id="_x0000_s2144" style="position:absolute;margin-left:333.9pt;margin-top:131.55pt;width:94.05pt;height:59.9pt;z-index:3" coordorigin="8094,3821" coordsize="2053,1312" o:allowincell="f">
            <v:group id="_x0000_s2125" style="position:absolute;left:8094;top:3821;width:1198;height:1272" coordsize="19999,20000">
              <v:shape id="_x0000_s2126" style="position:absolute;top:13716;width:9533;height:6284" coordsize="20000,20000" path="m,17100r3993,2850l5989,19950,19965,,7986,,,14250r,2850xe" fillcolor="aqua" stroked="f">
                <v:fill color2="blue"/>
                <v:stroke startarrowlength="short" endarrowlength="short"/>
                <v:path arrowok="t"/>
              </v:shape>
              <v:line id="_x0000_s2127" style="position:absolute;flip:x" from="2856,3293" to="19074,20000" strokeweight="2pt"/>
              <v:line id="_x0000_s2128" style="position:absolute;flip:x" from="0,823" to="16355,17310" strokeweight="2pt"/>
              <v:line id="_x0000_s2129" style="position:absolute" from="16339,0" to="16355,846" strokeweight="2pt"/>
              <v:line id="_x0000_s2130" style="position:absolute" from="19074,3293" to="19999,3316" strokeweight="2pt"/>
              <v:line id="_x0000_s2131" style="position:absolute" from="16339,0" to="19999,3293" strokeweight="1pt"/>
              <v:shape id="_x0000_s2132" type="#_x0000_t19" style="position:absolute;top:17299;width:1915;height:2701;flip:x y" strokeweight="2pt"/>
              <v:line id="_x0000_s2133" style="position:absolute" from="1899,19988" to="2872,20000" strokeweight="2pt">
                <v:stroke startarrowwidth="narrow" startarrowlength="short" endarrowwidth="narrow" endarrowlength="short"/>
              </v:line>
              <v:line id="_x0000_s2134" style="position:absolute" from="3805,13693" to="8576,13716" strokeweight=".5pt">
                <v:stroke startarrowwidth="narrow" startarrowlength="short" endarrowwidth="narrow" endarrowlength="short"/>
              </v:line>
            </v:group>
            <v:group id="_x0000_s2135" style="position:absolute;left:8835;top:3821;width:1312;height:1312" coordorigin=",-1" coordsize="19999,20002">
              <v:line id="_x0000_s2136" style="position:absolute" from="7822,9556" to="10444,12187" strokeweight="2pt">
                <v:stroke startarrowlength="short" endarrowlength="short"/>
              </v:line>
              <v:shape id="_x0000_s2137" style="position:absolute;top:-1;width:19999;height:20002" coordsize="20000,20000" path="m1555,l,1646,18445,19985r1540,-1647l19741,18476,1555,xe" fillcolor="olive" strokeweight="1pt">
                <v:fill color2="red"/>
                <v:path arrowok="t"/>
              </v:shape>
              <v:line id="_x0000_s2138" style="position:absolute;flip:x" from="7822,7824" to="9570,9578" strokeweight="1pt">
                <v:stroke startarrowlength="short" endarrowlength="short"/>
              </v:line>
              <v:line id="_x0000_s2139" style="position:absolute;flip:x" from="10429,10433" to="12177,12187" strokeweight="1pt">
                <v:stroke startarrowlength="short" endarrowlength="short"/>
              </v:line>
              <v:line id="_x0000_s2140" style="position:absolute;flip:x y" from="8689,6947" to="12177,10444" strokeweight="2pt">
                <v:stroke startarrowlength="short" endarrowlength="short"/>
              </v:line>
            </v:group>
          </v:group>
        </w:pict>
      </w:r>
      <w:r>
        <w:rPr>
          <w:rFonts w:ascii="Times New Roman" w:hAnsi="Times New Roman"/>
          <w:noProof/>
          <w:sz w:val="20"/>
        </w:rPr>
        <w:pict w14:anchorId="1746525F">
          <v:rect id="_x0000_s2051" style="position:absolute;margin-left:-13.8pt;margin-top:-10.9pt;width:481.95pt;height:740.95pt;z-index:1;mso-position-horizontal:absolute;mso-position-horizontal-relative:text;mso-position-vertical:absolute;mso-position-vertical-relative:text" o:allowincell="f" strokeweight="2pt">
            <v:textbox style="mso-next-textbox:#_x0000_s2051" inset="1pt,1pt,1pt,1pt">
              <w:txbxContent>
                <w:p w14:paraId="6E94ADE3" w14:textId="77777777" w:rsidR="00000000" w:rsidRDefault="00000000"/>
                <w:p w14:paraId="58DFD127" w14:textId="77777777" w:rsidR="00000000" w:rsidRDefault="00000000"/>
                <w:p w14:paraId="1D67B065" w14:textId="77777777" w:rsidR="00000000" w:rsidRDefault="00000000"/>
                <w:p w14:paraId="2DE6C365" w14:textId="77777777" w:rsidR="00000000" w:rsidRDefault="00000000"/>
                <w:p w14:paraId="08E2D615" w14:textId="77777777" w:rsidR="00000000" w:rsidRDefault="00000000"/>
                <w:p w14:paraId="013B95AF" w14:textId="77777777" w:rsidR="00000000" w:rsidRDefault="00000000">
                  <w:pPr>
                    <w:rPr>
                      <w:sz w:val="28"/>
                    </w:rPr>
                  </w:pPr>
                </w:p>
                <w:p w14:paraId="65EA1AF0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1. Trage bei allen Experimenten eine Schutzbrille,</w:t>
                  </w:r>
                </w:p>
                <w:p w14:paraId="61184426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bei ätzenden Stoffen auch Schutzhandschuhe! </w:t>
                  </w:r>
                </w:p>
                <w:p w14:paraId="7AFB5EBC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Verletzungen können durch Glassplitter oder </w:t>
                  </w:r>
                </w:p>
                <w:p w14:paraId="186E58F2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durch Säure-Spritzer entstehen.</w:t>
                  </w:r>
                </w:p>
                <w:p w14:paraId="5C56FF20" w14:textId="77777777" w:rsidR="00000000" w:rsidRDefault="00000000">
                  <w:pPr>
                    <w:rPr>
                      <w:sz w:val="28"/>
                    </w:rPr>
                  </w:pPr>
                </w:p>
                <w:p w14:paraId="108645D8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2. </w:t>
                  </w:r>
                  <w:proofErr w:type="spellStart"/>
                  <w:r>
                    <w:rPr>
                      <w:sz w:val="28"/>
                    </w:rPr>
                    <w:t>Reagenzglasöffnungen</w:t>
                  </w:r>
                  <w:proofErr w:type="spellEnd"/>
                  <w:r>
                    <w:rPr>
                      <w:sz w:val="28"/>
                    </w:rPr>
                    <w:t xml:space="preserve"> dürfen niemals </w:t>
                  </w:r>
                </w:p>
                <w:p w14:paraId="0A32336F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auf andere Personen gehalten werden!</w:t>
                  </w:r>
                </w:p>
                <w:p w14:paraId="42EBD322" w14:textId="77777777" w:rsidR="00000000" w:rsidRDefault="00000000">
                  <w:pPr>
                    <w:rPr>
                      <w:sz w:val="28"/>
                    </w:rPr>
                  </w:pPr>
                </w:p>
                <w:p w14:paraId="6C0FA6D3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3. Sicherheitsvorkehrungen und Versuchsbeschreibungen müssen </w:t>
                  </w:r>
                </w:p>
                <w:p w14:paraId="2F7FE6F0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sorgfältig durchgelesen werden. Die Anweisungen des Lehrpersonals</w:t>
                  </w:r>
                </w:p>
                <w:p w14:paraId="58CB4972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</w:t>
                  </w:r>
                  <w:proofErr w:type="gramStart"/>
                  <w:r>
                    <w:rPr>
                      <w:sz w:val="28"/>
                    </w:rPr>
                    <w:t>zur  Gefahrenvermeidung</w:t>
                  </w:r>
                  <w:proofErr w:type="gramEnd"/>
                  <w:r>
                    <w:rPr>
                      <w:sz w:val="28"/>
                    </w:rPr>
                    <w:t xml:space="preserve"> sind unbedingt zu beachten. Dies gilt vor</w:t>
                  </w:r>
                </w:p>
                <w:p w14:paraId="09CD8677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allem beim Umgang mit Gefahrstoffen!</w:t>
                  </w:r>
                </w:p>
                <w:p w14:paraId="2CAC33DC" w14:textId="77777777" w:rsidR="00000000" w:rsidRDefault="00000000">
                  <w:pPr>
                    <w:rPr>
                      <w:sz w:val="28"/>
                    </w:rPr>
                  </w:pPr>
                </w:p>
                <w:p w14:paraId="654E5457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4. Chemikalien dürfen nicht probiert oder angefasst werden!</w:t>
                  </w:r>
                </w:p>
                <w:p w14:paraId="09066A25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Im Chemieraum ist essen und trinken verboten!</w:t>
                  </w:r>
                </w:p>
                <w:p w14:paraId="5622CD6E" w14:textId="77777777" w:rsidR="00000000" w:rsidRDefault="00000000">
                  <w:pPr>
                    <w:rPr>
                      <w:sz w:val="28"/>
                    </w:rPr>
                  </w:pPr>
                </w:p>
                <w:p w14:paraId="102FD373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5. Längere Haare müssen beim Umgang mit dem Gasbrenner</w:t>
                  </w:r>
                </w:p>
                <w:p w14:paraId="15CF9821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mit einem Band nach hinten zusammengefasst werden!</w:t>
                  </w:r>
                </w:p>
                <w:p w14:paraId="580BEA0D" w14:textId="77777777" w:rsidR="00000000" w:rsidRDefault="00000000">
                  <w:pPr>
                    <w:rPr>
                      <w:sz w:val="28"/>
                    </w:rPr>
                  </w:pPr>
                </w:p>
                <w:p w14:paraId="5C1EDA2D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6. Entsorge Chemikalienreste im Entsorgungsbehälter, </w:t>
                  </w:r>
                </w:p>
                <w:p w14:paraId="26A4C7F1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wenn es verlangt wird!</w:t>
                  </w:r>
                </w:p>
                <w:p w14:paraId="1A9728FE" w14:textId="77777777" w:rsidR="00000000" w:rsidRDefault="00000000">
                  <w:pPr>
                    <w:rPr>
                      <w:sz w:val="28"/>
                    </w:rPr>
                  </w:pPr>
                </w:p>
                <w:p w14:paraId="340C53D8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7. Chemikalienflaschen niemals </w:t>
                  </w:r>
                  <w:proofErr w:type="gramStart"/>
                  <w:r>
                    <w:rPr>
                      <w:sz w:val="28"/>
                    </w:rPr>
                    <w:t>offen stehen</w:t>
                  </w:r>
                  <w:proofErr w:type="gramEnd"/>
                  <w:r>
                    <w:rPr>
                      <w:sz w:val="28"/>
                    </w:rPr>
                    <w:t xml:space="preserve"> lassen!</w:t>
                  </w:r>
                </w:p>
                <w:p w14:paraId="57F94874" w14:textId="77777777" w:rsidR="00000000" w:rsidRDefault="00000000">
                  <w:pPr>
                    <w:rPr>
                      <w:sz w:val="28"/>
                    </w:rPr>
                  </w:pPr>
                </w:p>
                <w:p w14:paraId="115D72D2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8. Verwende nie einen Löffel für die Entnahme von</w:t>
                  </w:r>
                </w:p>
                <w:p w14:paraId="490A8C40" w14:textId="77777777" w:rsidR="00000000" w:rsidRDefault="00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zwei verschiedenen Chemikalien!</w:t>
                  </w:r>
                </w:p>
                <w:p w14:paraId="34B3424D" w14:textId="77777777" w:rsidR="00000000" w:rsidRDefault="00000000">
                  <w:pPr>
                    <w:rPr>
                      <w:sz w:val="28"/>
                    </w:rPr>
                  </w:pPr>
                </w:p>
                <w:p w14:paraId="5C034FA6" w14:textId="77777777" w:rsidR="00000000" w:rsidRDefault="00000000">
                  <w:pPr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Alle Arbeitsgeräte werden durch die Arbeitsgruppen sorgfältig gesäubert und getrocknet. Nach der Reinigung befinden sich die Geräte wieder am Arbeitsplatz. Ausgenommen davon sind die Geräte am Abtropfgestell.</w:t>
                  </w:r>
                </w:p>
                <w:p w14:paraId="06137EAE" w14:textId="77777777" w:rsidR="00000000" w:rsidRDefault="00000000">
                  <w:pPr>
                    <w:numPr>
                      <w:ilvl w:val="0"/>
                      <w:numId w:val="2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Vor dem Verlassen des Chemieraums ist der Arbeitsplatz und der darunter liegende Boden durch die Arbeitsgruppen gründlich zu säubern!</w:t>
                  </w:r>
                </w:p>
                <w:p w14:paraId="34EF97DA" w14:textId="77777777" w:rsidR="00000000" w:rsidRDefault="00000000">
                  <w:pPr>
                    <w:ind w:firstLine="84"/>
                    <w:jc w:val="both"/>
                    <w:rPr>
                      <w:sz w:val="28"/>
                    </w:rPr>
                  </w:pPr>
                </w:p>
                <w:p w14:paraId="66A15A56" w14:textId="77777777" w:rsidR="00000000" w:rsidRDefault="0000000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Ich habe die Sicherheitsvorkehrungen gelesen und verpflichte mich,</w:t>
                  </w:r>
                </w:p>
                <w:p w14:paraId="571394C5" w14:textId="77777777" w:rsidR="00000000" w:rsidRDefault="0000000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sorgfältig zu arbeiten und verantwortungsbewusst zu experimentieren.</w:t>
                  </w:r>
                </w:p>
                <w:p w14:paraId="253F2940" w14:textId="77777777" w:rsidR="00000000" w:rsidRDefault="00000000">
                  <w:pPr>
                    <w:jc w:val="both"/>
                    <w:rPr>
                      <w:sz w:val="28"/>
                    </w:rPr>
                  </w:pPr>
                </w:p>
                <w:p w14:paraId="031E545F" w14:textId="77777777" w:rsidR="00000000" w:rsidRDefault="00000000">
                  <w:pPr>
                    <w:jc w:val="both"/>
                    <w:rPr>
                      <w:sz w:val="28"/>
                    </w:rPr>
                  </w:pPr>
                </w:p>
                <w:p w14:paraId="3D976501" w14:textId="77777777" w:rsidR="00000000" w:rsidRDefault="00000000">
                  <w:pPr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____________________________________________________________</w:t>
                  </w:r>
                </w:p>
                <w:p w14:paraId="740A9C72" w14:textId="77777777" w:rsidR="00000000" w:rsidRDefault="0000000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(Datum, Unterschrift)</w:t>
                  </w:r>
                </w:p>
                <w:p w14:paraId="5620C463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FD2B869">
          <v:rect id="_x0000_s2052" style="position:absolute;margin-left:-13.8pt;margin-top:-10.8pt;width:481.7pt;height:62.7pt;z-index:2;mso-position-horizontal:absolute;mso-position-horizontal-relative:text;mso-position-vertical:absolute;mso-position-vertical-relative:text" o:allowincell="f" fillcolor="#ff9" strokeweight="2pt">
            <v:textbox inset="1pt,1pt,1pt,1pt">
              <w:txbxContent>
                <w:p w14:paraId="1F8D85E3" w14:textId="77777777" w:rsidR="00000000" w:rsidRDefault="00000000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Sicherheitsvorkehrungen</w:t>
                  </w:r>
                </w:p>
                <w:p w14:paraId="13560B31" w14:textId="77777777" w:rsidR="00000000" w:rsidRDefault="00000000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beim Experimentieren</w:t>
                  </w:r>
                </w:p>
              </w:txbxContent>
            </v:textbox>
          </v:rect>
        </w:pict>
      </w:r>
    </w:p>
    <w:sectPr w:rsidR="00E96FFD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21C98" w14:textId="77777777" w:rsidR="00E96FFD" w:rsidRDefault="00E96FFD" w:rsidP="00EA5AA9">
      <w:r>
        <w:separator/>
      </w:r>
    </w:p>
  </w:endnote>
  <w:endnote w:type="continuationSeparator" w:id="0">
    <w:p w14:paraId="6A303F75" w14:textId="77777777" w:rsidR="00E96FFD" w:rsidRDefault="00E96FFD" w:rsidP="00E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0E11" w14:textId="77777777" w:rsidR="00E96FFD" w:rsidRDefault="00E96FFD" w:rsidP="00EA5AA9">
      <w:r>
        <w:separator/>
      </w:r>
    </w:p>
  </w:footnote>
  <w:footnote w:type="continuationSeparator" w:id="0">
    <w:p w14:paraId="6AA30759" w14:textId="77777777" w:rsidR="00E96FFD" w:rsidRDefault="00E96FFD" w:rsidP="00EA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74A8E"/>
    <w:multiLevelType w:val="singleLevel"/>
    <w:tmpl w:val="0407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19A28C6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90128542">
    <w:abstractNumId w:val="0"/>
  </w:num>
  <w:num w:numId="2" w16cid:durableId="118378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9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A54"/>
    <w:rsid w:val="00857E0B"/>
    <w:rsid w:val="00D86A54"/>
    <w:rsid w:val="00E96FFD"/>
    <w:rsid w:val="00E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9"/>
    <o:shapelayout v:ext="edit">
      <o:idmap v:ext="edit" data="2"/>
      <o:rules v:ext="edit">
        <o:r id="V:Rule1" type="arc" idref="#_x0000_s2132"/>
        <o:r id="V:Rule2" type="arc" idref="#_x0000_s2157"/>
        <o:r id="V:Rule3" type="arc" idref="#_x0000_s2159"/>
        <o:r id="V:Rule4" type="arc" idref="#_x0000_s2166"/>
        <o:r id="V:Rule5" type="arc" idref="#_x0000_s2167"/>
        <o:r id="V:Rule6" type="arc" idref="#_x0000_s2183"/>
        <o:r id="V:Rule7" type="arc" idref="#_x0000_s2185"/>
        <o:r id="V:Rule8" type="arc" idref="#_x0000_s2192"/>
        <o:r id="V:Rule9" type="arc" idref="#_x0000_s2193"/>
      </o:rules>
    </o:shapelayout>
  </w:shapeDefaults>
  <w:decimalSymbol w:val=","/>
  <w:listSeparator w:val=";"/>
  <w14:docId w14:val="45F06405"/>
  <w15:chartTrackingRefBased/>
  <w15:docId w15:val="{6BCBC0FC-79DA-45F8-91BD-751A1453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5A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A5AA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A5A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A5A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2024-08-30T16:30:00Z</dcterms:created>
  <dcterms:modified xsi:type="dcterms:W3CDTF">2024-08-30T16:30:00Z</dcterms:modified>
</cp:coreProperties>
</file>